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56FD" w:rsidRDefault="001957D2" w:rsidP="00926478">
      <w:pPr>
        <w:pStyle w:val="berschrift1"/>
        <w:spacing w:before="0" w:after="245"/>
      </w:pPr>
      <w:r>
        <w:t>SD-407 5G Fixed Mobile Convergence Study</w:t>
      </w:r>
    </w:p>
    <w:p w:rsidR="0087617C" w:rsidRPr="00D841F2" w:rsidRDefault="001957D2">
      <w:bookmarkStart w:id="0" w:name="scroll-bookmark-1"/>
      <w:bookmarkEnd w:id="0"/>
    </w:p>
    <w:p w:rsidR="00D36B3B" w:rsidRDefault="00D36B3B"/>
    <w:p w:rsidR="00D36B3B" w:rsidRDefault="001957D2">
      <w:r>
        <w:rPr>
          <w:b/>
        </w:rPr>
        <w:t>Draft</w:t>
      </w:r>
      <w:r>
        <w:br/>
      </w:r>
      <w:r>
        <w:rPr>
          <w:b/>
        </w:rPr>
        <w:t>bbfyyyy.nnn</w:t>
      </w:r>
      <w:r>
        <w:t xml:space="preserve"> </w:t>
      </w:r>
      <w:r>
        <w:rPr>
          <w:b/>
        </w:rPr>
        <w:t>SD-407</w:t>
      </w:r>
      <w:r>
        <w:br/>
      </w:r>
      <w:r>
        <w:rPr>
          <w:b/>
        </w:rPr>
        <w:t>5G FMC Study</w:t>
      </w:r>
      <w:r>
        <w:br/>
      </w:r>
      <w:r>
        <w:rPr>
          <w:b/>
        </w:rPr>
        <w:t>Revision: 02</w:t>
      </w:r>
      <w:r>
        <w:br/>
      </w:r>
      <w:r>
        <w:rPr>
          <w:b/>
        </w:rPr>
        <w:t>Revision</w:t>
      </w:r>
      <w:r>
        <w:t xml:space="preserve"> </w:t>
      </w:r>
      <w:r>
        <w:rPr>
          <w:b/>
        </w:rPr>
        <w:t>Date: May</w:t>
      </w:r>
      <w:r>
        <w:t xml:space="preserve"> </w:t>
      </w:r>
      <w:r>
        <w:rPr>
          <w:b/>
        </w:rPr>
        <w:t>2017</w:t>
      </w:r>
      <w:r>
        <w:br/>
      </w:r>
      <w:r>
        <w:br/>
      </w:r>
      <w:r>
        <w:br/>
      </w:r>
      <w:r>
        <w:rPr>
          <w:b/>
        </w:rPr>
        <w:t>Notice</w:t>
      </w:r>
      <w:r>
        <w:br/>
        <w:t xml:space="preserve">The Broadband Forum is a non-profit corporation organized to create guidelines for broadband network system development and </w:t>
      </w:r>
      <w:r>
        <w:t>deployment. This Study Document is a draft, is subject to change, and has not been approved by members of the Forum. This Study Document is copyrighted by the Broadband Forum, and portions of this Study Document may be copyrighted by Broadband Forum member</w:t>
      </w:r>
      <w:r>
        <w:t>s. This Study Document is for use by Broadband Forum members only. Advance written permission by the Broadband Forum is required for distribution of this Study Document in its entirety or in portions outside the Broadband Forum.</w:t>
      </w:r>
      <w:r>
        <w:br/>
      </w:r>
      <w:r>
        <w:rPr>
          <w:b/>
        </w:rPr>
        <w:t>Intellectual Property</w:t>
      </w:r>
      <w:r>
        <w:br/>
        <w:t>Recip</w:t>
      </w:r>
      <w:r>
        <w:t>ients of this document are requested to submit, with their comments, notification of any relevant patent claims or other intellectual property rights of which they may be aware that might be infringed by any implementation of this Study Document if it were</w:t>
      </w:r>
      <w:r>
        <w:t xml:space="preserve"> to be adopted as a Technical Report, and to provide supporting documentation.</w:t>
      </w:r>
      <w:r>
        <w:br/>
      </w:r>
      <w:r>
        <w:rPr>
          <w:b/>
        </w:rPr>
        <w:t>Terms of Use</w:t>
      </w:r>
      <w:r>
        <w:br/>
        <w:t>This Study Document is made available to non-members for internal study purposes only, (ii) may be implemented by Broadband Forum members in a product or service ma</w:t>
      </w:r>
      <w:r>
        <w:t>de commercially available, and (iii) may only be copied and distributed internally for the purpose of exercising Broadband Forum membership rights and benefits.</w:t>
      </w:r>
      <w:r>
        <w:br/>
      </w:r>
      <w:r>
        <w:rPr>
          <w:b/>
        </w:rPr>
        <w:t>Confidentiality</w:t>
      </w:r>
      <w:r>
        <w:br/>
        <w:t>All materials submitted for possible incorporation into Technical Reports or ot</w:t>
      </w:r>
      <w:r>
        <w:t xml:space="preserve">her work product shall be regarded as confidential until such time as the Technical Report or other work product in question is publicly released. In the event that any material, or portion of any material, is not included in the Technical Report or other </w:t>
      </w:r>
      <w:r>
        <w:t>work product in question, or if such Technical Report or other work product is never publicly released, such material shall remain confidential until such time, if ever, as the submitter makes the same publicly available, or it otherwise becomes publicly d</w:t>
      </w:r>
      <w:r>
        <w:t>isclosed other than by a breach of a Member's obligations under this Confidentiality Policy. Member representatives shall have access to confidential materials in such manner as may from time to time be provided in Broadband Forum's procedural rules, and s</w:t>
      </w:r>
      <w:r>
        <w:t>hall not copy or further distribute such materials, except internally, to the extent necessary to exercise their participation rights as Members.</w:t>
      </w:r>
      <w:r>
        <w:br/>
        <w:t>THIS Study Document IS BEING OFFERED WITHOUT ANY WARRANTY WHATSOEVER, AND IN PARTICULAR, ANY WARRANTY OF NONIN</w:t>
      </w:r>
      <w:r>
        <w:t xml:space="preserve">FRINGEMENT IS EXPRESSLY DISCLAIMED. ANY USE OF THIS Study Document SHALL BE MADE ENTIRELY AT THE IMPLEMENTER'S OWN RISK, AND NEITHER THE FORUM, NOR ANY OF ITS MEMBERS OR SUBMITTERS, SHALL HAVE ANY LIABILITY WHATSOEVER TO ANY IMPLEMENTER OR THIRD PARTY FOR </w:t>
      </w:r>
      <w:r>
        <w:t>ANY DAMAGES OF ANY NATURE WHATSOEVER, DIRECTLY OR INDIRECTLY, ARISING FROM THE USE OF THIS Study Document.</w:t>
      </w:r>
      <w:r>
        <w:br/>
        <w:t>Revision History</w:t>
      </w:r>
    </w:p>
    <w:tbl>
      <w:tblPr>
        <w:tblStyle w:val="ScrollTableNormal"/>
        <w:tblW w:w="5000" w:type="pct"/>
        <w:tblLook w:val="0000" w:firstRow="0" w:lastRow="0" w:firstColumn="0" w:lastColumn="0" w:noHBand="0" w:noVBand="0"/>
      </w:tblPr>
      <w:tblGrid>
        <w:gridCol w:w="1985"/>
        <w:gridCol w:w="1610"/>
        <w:gridCol w:w="2297"/>
        <w:gridCol w:w="2595"/>
      </w:tblGrid>
      <w:tr w:rsidR="00D36B3B" w:rsidTr="00D36B3B">
        <w:tc>
          <w:tcPr>
            <w:tcW w:w="0" w:type="auto"/>
            <w:tcMar>
              <w:top w:w="30" w:type="dxa"/>
              <w:left w:w="30" w:type="dxa"/>
              <w:bottom w:w="20" w:type="dxa"/>
              <w:right w:w="30" w:type="dxa"/>
            </w:tcMar>
          </w:tcPr>
          <w:p w:rsidR="00D36B3B" w:rsidRDefault="001957D2">
            <w:r>
              <w:rPr>
                <w:b/>
              </w:rPr>
              <w:t>Revision</w:t>
            </w:r>
            <w:r>
              <w:t xml:space="preserve"> </w:t>
            </w:r>
            <w:r>
              <w:rPr>
                <w:b/>
              </w:rPr>
              <w:t>Number</w:t>
            </w:r>
          </w:p>
        </w:tc>
        <w:tc>
          <w:tcPr>
            <w:tcW w:w="0" w:type="auto"/>
            <w:tcMar>
              <w:top w:w="30" w:type="dxa"/>
              <w:left w:w="30" w:type="dxa"/>
              <w:bottom w:w="20" w:type="dxa"/>
              <w:right w:w="30" w:type="dxa"/>
            </w:tcMar>
          </w:tcPr>
          <w:p w:rsidR="00D36B3B" w:rsidRDefault="001957D2">
            <w:r>
              <w:rPr>
                <w:b/>
              </w:rPr>
              <w:t>Revision Date</w:t>
            </w:r>
          </w:p>
        </w:tc>
        <w:tc>
          <w:tcPr>
            <w:tcW w:w="0" w:type="auto"/>
            <w:tcMar>
              <w:top w:w="30" w:type="dxa"/>
              <w:left w:w="30" w:type="dxa"/>
              <w:bottom w:w="20" w:type="dxa"/>
              <w:right w:w="30" w:type="dxa"/>
            </w:tcMar>
          </w:tcPr>
          <w:p w:rsidR="00D36B3B" w:rsidRDefault="001957D2">
            <w:r>
              <w:rPr>
                <w:b/>
              </w:rPr>
              <w:t>Revision</w:t>
            </w:r>
            <w:r>
              <w:t xml:space="preserve"> </w:t>
            </w:r>
            <w:r>
              <w:rPr>
                <w:b/>
              </w:rPr>
              <w:t>Editor</w:t>
            </w:r>
          </w:p>
        </w:tc>
        <w:tc>
          <w:tcPr>
            <w:tcW w:w="0" w:type="auto"/>
            <w:tcMar>
              <w:top w:w="30" w:type="dxa"/>
              <w:left w:w="30" w:type="dxa"/>
              <w:bottom w:w="20" w:type="dxa"/>
              <w:right w:w="30" w:type="dxa"/>
            </w:tcMar>
          </w:tcPr>
          <w:p w:rsidR="00D36B3B" w:rsidRDefault="001957D2">
            <w:r>
              <w:rPr>
                <w:b/>
              </w:rPr>
              <w:t>Changes</w:t>
            </w:r>
          </w:p>
        </w:tc>
      </w:tr>
      <w:tr w:rsidR="00D36B3B" w:rsidTr="00D36B3B">
        <w:tc>
          <w:tcPr>
            <w:tcW w:w="0" w:type="auto"/>
            <w:tcMar>
              <w:top w:w="30" w:type="dxa"/>
              <w:left w:w="30" w:type="dxa"/>
              <w:bottom w:w="20" w:type="dxa"/>
              <w:right w:w="30" w:type="dxa"/>
            </w:tcMar>
          </w:tcPr>
          <w:p w:rsidR="00D36B3B" w:rsidRDefault="001957D2">
            <w:r>
              <w:t>00</w:t>
            </w:r>
          </w:p>
        </w:tc>
        <w:tc>
          <w:tcPr>
            <w:tcW w:w="0" w:type="auto"/>
            <w:tcMar>
              <w:top w:w="30" w:type="dxa"/>
              <w:left w:w="30" w:type="dxa"/>
              <w:bottom w:w="20" w:type="dxa"/>
              <w:right w:w="30" w:type="dxa"/>
            </w:tcMar>
          </w:tcPr>
          <w:p w:rsidR="00D36B3B" w:rsidRDefault="001957D2">
            <w:r>
              <w:t>March, 2017</w:t>
            </w:r>
          </w:p>
        </w:tc>
        <w:tc>
          <w:tcPr>
            <w:tcW w:w="0" w:type="auto"/>
            <w:tcMar>
              <w:top w:w="30" w:type="dxa"/>
              <w:left w:w="30" w:type="dxa"/>
              <w:bottom w:w="20" w:type="dxa"/>
              <w:right w:w="30" w:type="dxa"/>
            </w:tcMar>
          </w:tcPr>
          <w:p w:rsidR="00D36B3B" w:rsidRDefault="001957D2">
            <w:r>
              <w:t>Shuping Peng</w:t>
            </w:r>
            <w:r>
              <w:br/>
              <w:t>Huawei Technologies</w:t>
            </w:r>
          </w:p>
        </w:tc>
        <w:tc>
          <w:tcPr>
            <w:tcW w:w="0" w:type="auto"/>
            <w:tcMar>
              <w:top w:w="30" w:type="dxa"/>
              <w:left w:w="30" w:type="dxa"/>
              <w:bottom w:w="20" w:type="dxa"/>
              <w:right w:w="30" w:type="dxa"/>
            </w:tcMar>
          </w:tcPr>
          <w:p w:rsidR="00D36B3B" w:rsidRDefault="001957D2">
            <w:r>
              <w:t>Create Wiki page</w:t>
            </w:r>
          </w:p>
        </w:tc>
      </w:tr>
      <w:tr w:rsidR="00D36B3B" w:rsidTr="00D36B3B">
        <w:tc>
          <w:tcPr>
            <w:tcW w:w="0" w:type="auto"/>
            <w:tcMar>
              <w:top w:w="30" w:type="dxa"/>
              <w:left w:w="30" w:type="dxa"/>
              <w:bottom w:w="20" w:type="dxa"/>
              <w:right w:w="30" w:type="dxa"/>
            </w:tcMar>
          </w:tcPr>
          <w:p w:rsidR="00D36B3B" w:rsidRDefault="001957D2">
            <w:r>
              <w:t>01</w:t>
            </w:r>
          </w:p>
        </w:tc>
        <w:tc>
          <w:tcPr>
            <w:tcW w:w="0" w:type="auto"/>
            <w:tcMar>
              <w:top w:w="30" w:type="dxa"/>
              <w:left w:w="30" w:type="dxa"/>
              <w:bottom w:w="20" w:type="dxa"/>
              <w:right w:w="30" w:type="dxa"/>
            </w:tcMar>
          </w:tcPr>
          <w:p w:rsidR="00D36B3B" w:rsidRDefault="001957D2">
            <w:r>
              <w:t>April, 2</w:t>
            </w:r>
            <w:r>
              <w:t>017</w:t>
            </w:r>
          </w:p>
        </w:tc>
        <w:tc>
          <w:tcPr>
            <w:tcW w:w="0" w:type="auto"/>
            <w:tcMar>
              <w:top w:w="30" w:type="dxa"/>
              <w:left w:w="30" w:type="dxa"/>
              <w:bottom w:w="20" w:type="dxa"/>
              <w:right w:w="30" w:type="dxa"/>
            </w:tcMar>
          </w:tcPr>
          <w:p w:rsidR="00D36B3B" w:rsidRDefault="001957D2">
            <w:r>
              <w:t>Shuping Peng</w:t>
            </w:r>
            <w:r>
              <w:br/>
              <w:t>Huawei Technologies</w:t>
            </w:r>
          </w:p>
        </w:tc>
        <w:tc>
          <w:tcPr>
            <w:tcW w:w="0" w:type="auto"/>
            <w:tcMar>
              <w:top w:w="30" w:type="dxa"/>
              <w:left w:w="30" w:type="dxa"/>
              <w:bottom w:w="20" w:type="dxa"/>
              <w:right w:w="30" w:type="dxa"/>
            </w:tcMar>
          </w:tcPr>
          <w:p w:rsidR="00D36B3B" w:rsidRDefault="001957D2">
            <w:r>
              <w:t>Add Purpose and Scope</w:t>
            </w:r>
          </w:p>
        </w:tc>
      </w:tr>
      <w:tr w:rsidR="00D36B3B" w:rsidTr="00D36B3B">
        <w:tc>
          <w:tcPr>
            <w:tcW w:w="0" w:type="auto"/>
            <w:tcMar>
              <w:top w:w="30" w:type="dxa"/>
              <w:left w:w="30" w:type="dxa"/>
              <w:bottom w:w="20" w:type="dxa"/>
              <w:right w:w="30" w:type="dxa"/>
            </w:tcMar>
          </w:tcPr>
          <w:p w:rsidR="00D36B3B" w:rsidRDefault="001957D2">
            <w:r>
              <w:lastRenderedPageBreak/>
              <w:t>02</w:t>
            </w:r>
          </w:p>
        </w:tc>
        <w:tc>
          <w:tcPr>
            <w:tcW w:w="0" w:type="auto"/>
            <w:tcMar>
              <w:top w:w="30" w:type="dxa"/>
              <w:left w:w="30" w:type="dxa"/>
              <w:bottom w:w="20" w:type="dxa"/>
              <w:right w:w="30" w:type="dxa"/>
            </w:tcMar>
          </w:tcPr>
          <w:p w:rsidR="00D36B3B" w:rsidRDefault="001957D2">
            <w:r>
              <w:t>May, 2017</w:t>
            </w:r>
          </w:p>
        </w:tc>
        <w:tc>
          <w:tcPr>
            <w:tcW w:w="0" w:type="auto"/>
            <w:tcMar>
              <w:top w:w="30" w:type="dxa"/>
              <w:left w:w="30" w:type="dxa"/>
              <w:bottom w:w="20" w:type="dxa"/>
              <w:right w:w="30" w:type="dxa"/>
            </w:tcMar>
          </w:tcPr>
          <w:p w:rsidR="00D36B3B" w:rsidRDefault="001957D2">
            <w:r>
              <w:t>Shuping Peng</w:t>
            </w:r>
            <w:r>
              <w:br/>
              <w:t>Huawei Technologies</w:t>
            </w:r>
          </w:p>
        </w:tc>
        <w:tc>
          <w:tcPr>
            <w:tcW w:w="0" w:type="auto"/>
            <w:tcMar>
              <w:top w:w="30" w:type="dxa"/>
              <w:left w:w="30" w:type="dxa"/>
              <w:bottom w:w="20" w:type="dxa"/>
              <w:right w:w="30" w:type="dxa"/>
            </w:tcMar>
          </w:tcPr>
          <w:p w:rsidR="00D36B3B" w:rsidRDefault="001957D2">
            <w:r>
              <w:t>Add the agreed ToC</w:t>
            </w:r>
          </w:p>
        </w:tc>
      </w:tr>
      <w:tr w:rsidR="00D36B3B" w:rsidTr="00D36B3B">
        <w:tc>
          <w:tcPr>
            <w:tcW w:w="0" w:type="auto"/>
            <w:tcMar>
              <w:top w:w="30" w:type="dxa"/>
              <w:left w:w="30" w:type="dxa"/>
              <w:bottom w:w="20" w:type="dxa"/>
              <w:right w:w="30" w:type="dxa"/>
            </w:tcMar>
          </w:tcPr>
          <w:p w:rsidR="00D36B3B" w:rsidRDefault="00D36B3B"/>
        </w:tc>
        <w:tc>
          <w:tcPr>
            <w:tcW w:w="0" w:type="auto"/>
            <w:tcMar>
              <w:top w:w="30" w:type="dxa"/>
              <w:left w:w="30" w:type="dxa"/>
              <w:bottom w:w="20" w:type="dxa"/>
              <w:right w:w="30" w:type="dxa"/>
            </w:tcMar>
          </w:tcPr>
          <w:p w:rsidR="00D36B3B" w:rsidRDefault="00D36B3B"/>
        </w:tc>
        <w:tc>
          <w:tcPr>
            <w:tcW w:w="0" w:type="auto"/>
            <w:tcMar>
              <w:top w:w="30" w:type="dxa"/>
              <w:left w:w="30" w:type="dxa"/>
              <w:bottom w:w="20" w:type="dxa"/>
              <w:right w:w="30" w:type="dxa"/>
            </w:tcMar>
          </w:tcPr>
          <w:p w:rsidR="00D36B3B" w:rsidRDefault="00D36B3B"/>
        </w:tc>
        <w:tc>
          <w:tcPr>
            <w:tcW w:w="0" w:type="auto"/>
            <w:tcMar>
              <w:top w:w="30" w:type="dxa"/>
              <w:left w:w="30" w:type="dxa"/>
              <w:bottom w:w="20" w:type="dxa"/>
              <w:right w:w="30" w:type="dxa"/>
            </w:tcMar>
          </w:tcPr>
          <w:p w:rsidR="00D36B3B" w:rsidRDefault="00D36B3B"/>
        </w:tc>
      </w:tr>
      <w:tr w:rsidR="00D36B3B" w:rsidTr="00D36B3B">
        <w:tc>
          <w:tcPr>
            <w:tcW w:w="0" w:type="auto"/>
            <w:tcMar>
              <w:top w:w="30" w:type="dxa"/>
              <w:left w:w="30" w:type="dxa"/>
              <w:bottom w:w="20" w:type="dxa"/>
              <w:right w:w="30" w:type="dxa"/>
            </w:tcMar>
          </w:tcPr>
          <w:p w:rsidR="00D36B3B" w:rsidRDefault="00D36B3B"/>
        </w:tc>
        <w:tc>
          <w:tcPr>
            <w:tcW w:w="0" w:type="auto"/>
            <w:tcMar>
              <w:top w:w="30" w:type="dxa"/>
              <w:left w:w="30" w:type="dxa"/>
              <w:bottom w:w="20" w:type="dxa"/>
              <w:right w:w="30" w:type="dxa"/>
            </w:tcMar>
          </w:tcPr>
          <w:p w:rsidR="00D36B3B" w:rsidRDefault="00D36B3B"/>
        </w:tc>
        <w:tc>
          <w:tcPr>
            <w:tcW w:w="0" w:type="auto"/>
            <w:tcMar>
              <w:top w:w="30" w:type="dxa"/>
              <w:left w:w="30" w:type="dxa"/>
              <w:bottom w:w="20" w:type="dxa"/>
              <w:right w:w="30" w:type="dxa"/>
            </w:tcMar>
          </w:tcPr>
          <w:p w:rsidR="00D36B3B" w:rsidRDefault="00D36B3B"/>
        </w:tc>
        <w:tc>
          <w:tcPr>
            <w:tcW w:w="0" w:type="auto"/>
            <w:tcMar>
              <w:top w:w="30" w:type="dxa"/>
              <w:left w:w="30" w:type="dxa"/>
              <w:bottom w:w="20" w:type="dxa"/>
              <w:right w:w="30" w:type="dxa"/>
            </w:tcMar>
          </w:tcPr>
          <w:p w:rsidR="00D36B3B" w:rsidRDefault="00D36B3B"/>
        </w:tc>
      </w:tr>
    </w:tbl>
    <w:p w:rsidR="00D36B3B" w:rsidRDefault="001957D2">
      <w:r>
        <w:t>Comments or questions about this Broadband Forum Study Document should be directed to help@broadband-forum.org.</w:t>
      </w:r>
    </w:p>
    <w:tbl>
      <w:tblPr>
        <w:tblStyle w:val="ScrollTableNormal"/>
        <w:tblW w:w="5000" w:type="pct"/>
        <w:tblLook w:val="0000" w:firstRow="0" w:lastRow="0" w:firstColumn="0" w:lastColumn="0" w:noHBand="0" w:noVBand="0"/>
      </w:tblPr>
      <w:tblGrid>
        <w:gridCol w:w="2667"/>
        <w:gridCol w:w="1651"/>
        <w:gridCol w:w="1037"/>
        <w:gridCol w:w="3132"/>
      </w:tblGrid>
      <w:tr w:rsidR="00D36B3B" w:rsidTr="00D36B3B">
        <w:tc>
          <w:tcPr>
            <w:tcW w:w="0" w:type="auto"/>
            <w:tcMar>
              <w:top w:w="30" w:type="dxa"/>
              <w:left w:w="30" w:type="dxa"/>
              <w:bottom w:w="20" w:type="dxa"/>
              <w:right w:w="30" w:type="dxa"/>
            </w:tcMar>
          </w:tcPr>
          <w:p w:rsidR="00D36B3B" w:rsidRDefault="001957D2">
            <w:r>
              <w:rPr>
                <w:b/>
              </w:rPr>
              <w:t>Editor</w:t>
            </w:r>
          </w:p>
        </w:tc>
        <w:tc>
          <w:tcPr>
            <w:tcW w:w="0" w:type="auto"/>
            <w:tcMar>
              <w:top w:w="30" w:type="dxa"/>
              <w:left w:w="30" w:type="dxa"/>
              <w:bottom w:w="20" w:type="dxa"/>
              <w:right w:w="30" w:type="dxa"/>
            </w:tcMar>
          </w:tcPr>
          <w:p w:rsidR="00D36B3B" w:rsidRDefault="001957D2">
            <w:r>
              <w:t>Shuping Peng</w:t>
            </w:r>
          </w:p>
        </w:tc>
        <w:tc>
          <w:tcPr>
            <w:tcW w:w="0" w:type="auto"/>
            <w:tcMar>
              <w:top w:w="30" w:type="dxa"/>
              <w:left w:w="30" w:type="dxa"/>
              <w:bottom w:w="20" w:type="dxa"/>
              <w:right w:w="30" w:type="dxa"/>
            </w:tcMar>
          </w:tcPr>
          <w:p w:rsidR="00D36B3B" w:rsidRDefault="001957D2">
            <w:r>
              <w:t>Huawei</w:t>
            </w:r>
          </w:p>
        </w:tc>
        <w:tc>
          <w:tcPr>
            <w:tcW w:w="0" w:type="auto"/>
            <w:tcMar>
              <w:top w:w="30" w:type="dxa"/>
              <w:left w:w="30" w:type="dxa"/>
              <w:bottom w:w="20" w:type="dxa"/>
              <w:right w:w="30" w:type="dxa"/>
            </w:tcMar>
          </w:tcPr>
          <w:p w:rsidR="00D36B3B" w:rsidRDefault="001957D2">
            <w:hyperlink r:id="rId8" w:history="1">
              <w:r>
                <w:rPr>
                  <w:rStyle w:val="Hyperlink"/>
                </w:rPr>
                <w:t>pengshuping@huawei.com</w:t>
              </w:r>
            </w:hyperlink>
          </w:p>
        </w:tc>
      </w:tr>
      <w:tr w:rsidR="00D36B3B" w:rsidTr="00D36B3B">
        <w:tc>
          <w:tcPr>
            <w:tcW w:w="0" w:type="auto"/>
            <w:tcMar>
              <w:top w:w="30" w:type="dxa"/>
              <w:left w:w="30" w:type="dxa"/>
              <w:bottom w:w="20" w:type="dxa"/>
              <w:right w:w="30" w:type="dxa"/>
            </w:tcMar>
          </w:tcPr>
          <w:p w:rsidR="00D36B3B" w:rsidRDefault="001957D2">
            <w:r>
              <w:rPr>
                <w:b/>
              </w:rPr>
              <w:t>Work Area Director(s)</w:t>
            </w:r>
          </w:p>
        </w:tc>
        <w:tc>
          <w:tcPr>
            <w:tcW w:w="0" w:type="auto"/>
            <w:tcMar>
              <w:top w:w="30" w:type="dxa"/>
              <w:left w:w="30" w:type="dxa"/>
              <w:bottom w:w="20" w:type="dxa"/>
              <w:right w:w="30" w:type="dxa"/>
            </w:tcMar>
          </w:tcPr>
          <w:p w:rsidR="00D36B3B" w:rsidRDefault="001957D2">
            <w:r>
              <w:t>Dave Allan</w:t>
            </w:r>
          </w:p>
          <w:p w:rsidR="00D36B3B" w:rsidRDefault="001957D2">
            <w:r>
              <w:t>Hongyu Li</w:t>
            </w:r>
          </w:p>
        </w:tc>
        <w:tc>
          <w:tcPr>
            <w:tcW w:w="0" w:type="auto"/>
            <w:tcMar>
              <w:top w:w="30" w:type="dxa"/>
              <w:left w:w="30" w:type="dxa"/>
              <w:bottom w:w="20" w:type="dxa"/>
              <w:right w:w="30" w:type="dxa"/>
            </w:tcMar>
          </w:tcPr>
          <w:p w:rsidR="00D36B3B" w:rsidRDefault="001957D2">
            <w:r>
              <w:t>Ericsson</w:t>
            </w:r>
          </w:p>
          <w:p w:rsidR="00D36B3B" w:rsidRDefault="001957D2">
            <w:r>
              <w:t>Huawei</w:t>
            </w:r>
          </w:p>
        </w:tc>
        <w:tc>
          <w:tcPr>
            <w:tcW w:w="0" w:type="auto"/>
            <w:tcMar>
              <w:top w:w="30" w:type="dxa"/>
              <w:left w:w="30" w:type="dxa"/>
              <w:bottom w:w="20" w:type="dxa"/>
              <w:right w:w="30" w:type="dxa"/>
            </w:tcMar>
          </w:tcPr>
          <w:p w:rsidR="00D36B3B" w:rsidRDefault="001957D2">
            <w:hyperlink r:id="rId9" w:history="1">
              <w:r>
                <w:rPr>
                  <w:rStyle w:val="Hyperlink"/>
                </w:rPr>
                <w:t>david.i.allan@ericsson.com</w:t>
              </w:r>
            </w:hyperlink>
          </w:p>
          <w:p w:rsidR="00D36B3B" w:rsidRDefault="001957D2">
            <w:hyperlink r:id="rId10" w:history="1">
              <w:r>
                <w:rPr>
                  <w:rStyle w:val="Hyperlink"/>
                </w:rPr>
                <w:t>hongyu.li@huawei.com</w:t>
              </w:r>
            </w:hyperlink>
          </w:p>
        </w:tc>
      </w:tr>
    </w:tbl>
    <w:p w:rsidR="00D36B3B" w:rsidRDefault="00D36B3B"/>
    <w:p w:rsidR="00D36B3B" w:rsidRDefault="001957D2">
      <w:pPr>
        <w:pStyle w:val="berschrift1"/>
      </w:pPr>
      <w:bookmarkStart w:id="1" w:name="scroll-bookmark-2"/>
      <w:r>
        <w:t>Table of Contents</w:t>
      </w:r>
      <w:bookmarkEnd w:id="1"/>
    </w:p>
    <w:p w:rsidR="00D36B3B" w:rsidRDefault="001957D2">
      <w:r>
        <w:rPr>
          <w:b/>
        </w:rPr>
        <w:t>Executive Summary</w:t>
      </w:r>
    </w:p>
    <w:p w:rsidR="00D36B3B" w:rsidRDefault="001957D2">
      <w:r>
        <w:rPr>
          <w:b/>
        </w:rPr>
        <w:t>1        Purpose and Scope</w:t>
      </w:r>
    </w:p>
    <w:p w:rsidR="00D36B3B" w:rsidRDefault="001957D2">
      <w:r>
        <w:rPr>
          <w:b/>
        </w:rPr>
        <w:t>1.1         Purpose</w:t>
      </w:r>
    </w:p>
    <w:p w:rsidR="00D36B3B" w:rsidRDefault="001957D2">
      <w:r>
        <w:rPr>
          <w:b/>
        </w:rPr>
        <w:t>1.2         Scope</w:t>
      </w:r>
    </w:p>
    <w:p w:rsidR="00D36B3B" w:rsidRDefault="001957D2">
      <w:r>
        <w:rPr>
          <w:b/>
        </w:rPr>
        <w:t>2        References and Terminology</w:t>
      </w:r>
    </w:p>
    <w:p w:rsidR="00D36B3B" w:rsidRDefault="001957D2">
      <w:r>
        <w:rPr>
          <w:b/>
        </w:rPr>
        <w:t>2.1         Conventions</w:t>
      </w:r>
    </w:p>
    <w:p w:rsidR="00D36B3B" w:rsidRDefault="001957D2">
      <w:r>
        <w:rPr>
          <w:b/>
        </w:rPr>
        <w:t>2.2         References</w:t>
      </w:r>
    </w:p>
    <w:p w:rsidR="00D36B3B" w:rsidRDefault="001957D2">
      <w:r>
        <w:rPr>
          <w:b/>
        </w:rPr>
        <w:t>2.3         Definitions</w:t>
      </w:r>
    </w:p>
    <w:p w:rsidR="00D36B3B" w:rsidRDefault="001957D2">
      <w:r>
        <w:rPr>
          <w:b/>
        </w:rPr>
        <w:t>2.4         Abbreviati</w:t>
      </w:r>
      <w:r>
        <w:rPr>
          <w:b/>
        </w:rPr>
        <w:t>ons</w:t>
      </w:r>
    </w:p>
    <w:p w:rsidR="00D36B3B" w:rsidRDefault="001957D2">
      <w:r>
        <w:rPr>
          <w:b/>
        </w:rPr>
        <w:t>3        Study Document Impact</w:t>
      </w:r>
    </w:p>
    <w:p w:rsidR="00D36B3B" w:rsidRDefault="001957D2">
      <w:r>
        <w:rPr>
          <w:b/>
        </w:rPr>
        <w:t>3.1         Energy Efficiency</w:t>
      </w:r>
    </w:p>
    <w:p w:rsidR="00D36B3B" w:rsidRDefault="001957D2">
      <w:r>
        <w:rPr>
          <w:b/>
        </w:rPr>
        <w:t>3.2         Security</w:t>
      </w:r>
    </w:p>
    <w:p w:rsidR="00D36B3B" w:rsidRDefault="001957D2">
      <w:r>
        <w:rPr>
          <w:b/>
        </w:rPr>
        <w:t>3.3         Privacy</w:t>
      </w:r>
    </w:p>
    <w:p w:rsidR="00D36B3B" w:rsidRDefault="001957D2">
      <w:r>
        <w:rPr>
          <w:b/>
        </w:rPr>
        <w:t>4        Introduction</w:t>
      </w:r>
    </w:p>
    <w:p w:rsidR="00D36B3B" w:rsidRDefault="001957D2">
      <w:r>
        <w:rPr>
          <w:b/>
        </w:rPr>
        <w:t>5        Integration model</w:t>
      </w:r>
    </w:p>
    <w:p w:rsidR="00D36B3B" w:rsidRDefault="001957D2">
      <w:r>
        <w:rPr>
          <w:b/>
        </w:rPr>
        <w:t>5.1         Description</w:t>
      </w:r>
    </w:p>
    <w:p w:rsidR="00D36B3B" w:rsidRDefault="001957D2">
      <w:r>
        <w:rPr>
          <w:b/>
        </w:rPr>
        <w:t>5.2         Business Drivers for Operators</w:t>
      </w:r>
    </w:p>
    <w:p w:rsidR="00D36B3B" w:rsidRDefault="001957D2">
      <w:r>
        <w:rPr>
          <w:b/>
        </w:rPr>
        <w:t xml:space="preserve">5.3         Architecture(s) </w:t>
      </w:r>
    </w:p>
    <w:p w:rsidR="00D36B3B" w:rsidRDefault="001957D2">
      <w:r>
        <w:rPr>
          <w:b/>
        </w:rPr>
        <w:t xml:space="preserve">5.4  </w:t>
      </w:r>
      <w:r>
        <w:rPr>
          <w:b/>
        </w:rPr>
        <w:t xml:space="preserve">       NG-RG</w:t>
      </w:r>
    </w:p>
    <w:p w:rsidR="00D36B3B" w:rsidRDefault="001957D2">
      <w:r>
        <w:rPr>
          <w:b/>
        </w:rPr>
        <w:t>5.5         5G-AGF</w:t>
      </w:r>
    </w:p>
    <w:p w:rsidR="00D36B3B" w:rsidRDefault="001957D2">
      <w:r>
        <w:rPr>
          <w:b/>
        </w:rPr>
        <w:t>5.6         Interfaces</w:t>
      </w:r>
    </w:p>
    <w:p w:rsidR="00D36B3B" w:rsidRDefault="001957D2">
      <w:r>
        <w:rPr>
          <w:b/>
        </w:rPr>
        <w:t>5.6.1     N1</w:t>
      </w:r>
    </w:p>
    <w:p w:rsidR="00D36B3B" w:rsidRDefault="001957D2">
      <w:r>
        <w:rPr>
          <w:b/>
        </w:rPr>
        <w:t>5.6.2     N2</w:t>
      </w:r>
    </w:p>
    <w:p w:rsidR="00D36B3B" w:rsidRDefault="001957D2">
      <w:r>
        <w:rPr>
          <w:b/>
        </w:rPr>
        <w:t>5.6.3     N3</w:t>
      </w:r>
    </w:p>
    <w:p w:rsidR="00D36B3B" w:rsidRDefault="001957D2">
      <w:r>
        <w:rPr>
          <w:b/>
        </w:rPr>
        <w:t>5.6.4     N4</w:t>
      </w:r>
    </w:p>
    <w:p w:rsidR="00D36B3B" w:rsidRDefault="001957D2">
      <w:r>
        <w:rPr>
          <w:b/>
        </w:rPr>
        <w:t>5.7         Procedures</w:t>
      </w:r>
    </w:p>
    <w:p w:rsidR="00D36B3B" w:rsidRDefault="001957D2">
      <w:r>
        <w:rPr>
          <w:b/>
        </w:rPr>
        <w:lastRenderedPageBreak/>
        <w:t>5.7.1     Registration</w:t>
      </w:r>
    </w:p>
    <w:p w:rsidR="00D36B3B" w:rsidRDefault="001957D2">
      <w:r>
        <w:rPr>
          <w:b/>
        </w:rPr>
        <w:t>5.7.2     Session Control</w:t>
      </w:r>
    </w:p>
    <w:p w:rsidR="00D36B3B" w:rsidRDefault="001957D2">
      <w:r>
        <w:rPr>
          <w:b/>
        </w:rPr>
        <w:t>5.7.3     ??</w:t>
      </w:r>
    </w:p>
    <w:p w:rsidR="00D36B3B" w:rsidRDefault="001957D2">
      <w:r>
        <w:rPr>
          <w:b/>
        </w:rPr>
        <w:t>5.8         Potential changes to 5G-CN network functions</w:t>
      </w:r>
    </w:p>
    <w:p w:rsidR="00D36B3B" w:rsidRDefault="001957D2">
      <w:r>
        <w:rPr>
          <w:b/>
        </w:rPr>
        <w:t xml:space="preserve">6      </w:t>
      </w:r>
      <w:r>
        <w:rPr>
          <w:b/>
        </w:rPr>
        <w:t xml:space="preserve">  Interworking model</w:t>
      </w:r>
    </w:p>
    <w:p w:rsidR="00D36B3B" w:rsidRDefault="001957D2">
      <w:r>
        <w:rPr>
          <w:b/>
        </w:rPr>
        <w:t>6.1         Description</w:t>
      </w:r>
    </w:p>
    <w:p w:rsidR="00D36B3B" w:rsidRDefault="001957D2">
      <w:r>
        <w:rPr>
          <w:b/>
        </w:rPr>
        <w:t>6.2         Business Drivers for Operators</w:t>
      </w:r>
    </w:p>
    <w:p w:rsidR="00D36B3B" w:rsidRDefault="001957D2">
      <w:r>
        <w:rPr>
          <w:b/>
        </w:rPr>
        <w:t xml:space="preserve">6.3         Architecture(s) </w:t>
      </w:r>
    </w:p>
    <w:p w:rsidR="00D36B3B" w:rsidRDefault="001957D2">
      <w:r>
        <w:rPr>
          <w:b/>
        </w:rPr>
        <w:t>6.4         FN-RG</w:t>
      </w:r>
    </w:p>
    <w:p w:rsidR="00D36B3B" w:rsidRDefault="001957D2">
      <w:r>
        <w:rPr>
          <w:b/>
        </w:rPr>
        <w:t>6.5         5G-FMIF</w:t>
      </w:r>
    </w:p>
    <w:p w:rsidR="00D36B3B" w:rsidRDefault="001957D2">
      <w:r>
        <w:rPr>
          <w:b/>
        </w:rPr>
        <w:t>6.6         Interfaces</w:t>
      </w:r>
    </w:p>
    <w:p w:rsidR="00D36B3B" w:rsidRDefault="001957D2">
      <w:r>
        <w:rPr>
          <w:b/>
        </w:rPr>
        <w:t>6.6.1     N1</w:t>
      </w:r>
    </w:p>
    <w:p w:rsidR="00D36B3B" w:rsidRDefault="001957D2">
      <w:r>
        <w:rPr>
          <w:b/>
        </w:rPr>
        <w:t>6.6.2     N2</w:t>
      </w:r>
    </w:p>
    <w:p w:rsidR="00D36B3B" w:rsidRDefault="001957D2">
      <w:r>
        <w:rPr>
          <w:b/>
        </w:rPr>
        <w:t>6.6.3     N3</w:t>
      </w:r>
    </w:p>
    <w:p w:rsidR="00D36B3B" w:rsidRDefault="001957D2">
      <w:r>
        <w:rPr>
          <w:b/>
        </w:rPr>
        <w:t>6.6.4     N4</w:t>
      </w:r>
    </w:p>
    <w:p w:rsidR="00D36B3B" w:rsidRDefault="001957D2">
      <w:r>
        <w:rPr>
          <w:b/>
        </w:rPr>
        <w:t>6.7         Procedures</w:t>
      </w:r>
    </w:p>
    <w:p w:rsidR="00D36B3B" w:rsidRDefault="001957D2">
      <w:r>
        <w:rPr>
          <w:b/>
        </w:rPr>
        <w:t>6.7.1     Registration</w:t>
      </w:r>
    </w:p>
    <w:p w:rsidR="00D36B3B" w:rsidRDefault="001957D2">
      <w:r>
        <w:rPr>
          <w:b/>
        </w:rPr>
        <w:t>6.7.2     Session Control</w:t>
      </w:r>
    </w:p>
    <w:p w:rsidR="00D36B3B" w:rsidRDefault="001957D2">
      <w:r>
        <w:rPr>
          <w:b/>
        </w:rPr>
        <w:t>6.7.3     ??</w:t>
      </w:r>
    </w:p>
    <w:p w:rsidR="00D36B3B" w:rsidRDefault="001957D2">
      <w:r>
        <w:rPr>
          <w:b/>
        </w:rPr>
        <w:t>6.8         Potential changes to 5G-CN network functions</w:t>
      </w:r>
    </w:p>
    <w:p w:rsidR="00D36B3B" w:rsidRDefault="001957D2">
      <w:r>
        <w:rPr>
          <w:b/>
        </w:rPr>
        <w:t>7        Hybrid Access - Integration model</w:t>
      </w:r>
    </w:p>
    <w:p w:rsidR="00D36B3B" w:rsidRDefault="001957D2">
      <w:r>
        <w:rPr>
          <w:b/>
        </w:rPr>
        <w:t>7.1         Description</w:t>
      </w:r>
    </w:p>
    <w:p w:rsidR="00D36B3B" w:rsidRDefault="001957D2">
      <w:r>
        <w:rPr>
          <w:b/>
        </w:rPr>
        <w:t>7.2         Business Drivers for Operators</w:t>
      </w:r>
    </w:p>
    <w:p w:rsidR="00D36B3B" w:rsidRDefault="001957D2">
      <w:r>
        <w:rPr>
          <w:b/>
        </w:rPr>
        <w:t>7.3         Architecture(s)</w:t>
      </w:r>
      <w:r>
        <w:rPr>
          <w:b/>
        </w:rPr>
        <w:t xml:space="preserve"> </w:t>
      </w:r>
    </w:p>
    <w:p w:rsidR="00D36B3B" w:rsidRDefault="001957D2">
      <w:r>
        <w:rPr>
          <w:b/>
        </w:rPr>
        <w:t>7.4         NG-RG</w:t>
      </w:r>
    </w:p>
    <w:p w:rsidR="00D36B3B" w:rsidRDefault="001957D2">
      <w:r>
        <w:rPr>
          <w:b/>
        </w:rPr>
        <w:t>7.5         5G-AGF</w:t>
      </w:r>
    </w:p>
    <w:p w:rsidR="00D36B3B" w:rsidRDefault="001957D2">
      <w:r>
        <w:rPr>
          <w:b/>
        </w:rPr>
        <w:t>7.6         Interfaces</w:t>
      </w:r>
    </w:p>
    <w:p w:rsidR="00D36B3B" w:rsidRDefault="001957D2">
      <w:r>
        <w:rPr>
          <w:b/>
        </w:rPr>
        <w:t>7.6.1     N1</w:t>
      </w:r>
    </w:p>
    <w:p w:rsidR="00D36B3B" w:rsidRDefault="001957D2">
      <w:r>
        <w:rPr>
          <w:b/>
        </w:rPr>
        <w:t>7.6.2     N2</w:t>
      </w:r>
    </w:p>
    <w:p w:rsidR="00D36B3B" w:rsidRDefault="001957D2">
      <w:r>
        <w:rPr>
          <w:b/>
        </w:rPr>
        <w:t>7.6.3     N3</w:t>
      </w:r>
    </w:p>
    <w:p w:rsidR="00D36B3B" w:rsidRDefault="001957D2">
      <w:r>
        <w:rPr>
          <w:b/>
        </w:rPr>
        <w:t>7.6.4     N4</w:t>
      </w:r>
    </w:p>
    <w:p w:rsidR="00D36B3B" w:rsidRDefault="001957D2">
      <w:r>
        <w:rPr>
          <w:b/>
        </w:rPr>
        <w:t>7.7         Procedures</w:t>
      </w:r>
    </w:p>
    <w:p w:rsidR="00D36B3B" w:rsidRDefault="001957D2">
      <w:r>
        <w:rPr>
          <w:b/>
        </w:rPr>
        <w:t>7.7.1     Registration</w:t>
      </w:r>
    </w:p>
    <w:p w:rsidR="00D36B3B" w:rsidRDefault="001957D2">
      <w:r>
        <w:rPr>
          <w:b/>
        </w:rPr>
        <w:t>7.7.2     Session Control</w:t>
      </w:r>
    </w:p>
    <w:p w:rsidR="00D36B3B" w:rsidRDefault="001957D2">
      <w:r>
        <w:rPr>
          <w:b/>
        </w:rPr>
        <w:t>7.7.3     ??</w:t>
      </w:r>
    </w:p>
    <w:p w:rsidR="00D36B3B" w:rsidRDefault="001957D2">
      <w:r>
        <w:rPr>
          <w:b/>
        </w:rPr>
        <w:t>7.8         Potential changes to 5G-CN network functions</w:t>
      </w:r>
    </w:p>
    <w:p w:rsidR="00D36B3B" w:rsidRDefault="001957D2">
      <w:r>
        <w:rPr>
          <w:b/>
        </w:rPr>
        <w:t>8        Hybrid Access – Interworking model</w:t>
      </w:r>
    </w:p>
    <w:p w:rsidR="00D36B3B" w:rsidRDefault="001957D2">
      <w:r>
        <w:rPr>
          <w:b/>
        </w:rPr>
        <w:t>8.1         Description</w:t>
      </w:r>
    </w:p>
    <w:p w:rsidR="00D36B3B" w:rsidRDefault="001957D2">
      <w:r>
        <w:rPr>
          <w:b/>
        </w:rPr>
        <w:t>8.2         Business Drivers for Operators</w:t>
      </w:r>
    </w:p>
    <w:p w:rsidR="00D36B3B" w:rsidRDefault="001957D2">
      <w:r>
        <w:rPr>
          <w:b/>
        </w:rPr>
        <w:t xml:space="preserve">8.3         Architecture(s) </w:t>
      </w:r>
    </w:p>
    <w:p w:rsidR="00D36B3B" w:rsidRDefault="001957D2">
      <w:r>
        <w:rPr>
          <w:b/>
        </w:rPr>
        <w:lastRenderedPageBreak/>
        <w:t>8.4         NG-RG</w:t>
      </w:r>
    </w:p>
    <w:p w:rsidR="00D36B3B" w:rsidRDefault="001957D2">
      <w:r>
        <w:rPr>
          <w:b/>
        </w:rPr>
        <w:t>8.5         5G-FMIF</w:t>
      </w:r>
    </w:p>
    <w:p w:rsidR="00D36B3B" w:rsidRDefault="001957D2">
      <w:r>
        <w:rPr>
          <w:b/>
        </w:rPr>
        <w:t>8.6         Interfaces</w:t>
      </w:r>
    </w:p>
    <w:p w:rsidR="00D36B3B" w:rsidRDefault="001957D2">
      <w:r>
        <w:rPr>
          <w:b/>
        </w:rPr>
        <w:t>8.6.1     N1</w:t>
      </w:r>
    </w:p>
    <w:p w:rsidR="00D36B3B" w:rsidRDefault="001957D2">
      <w:r>
        <w:rPr>
          <w:b/>
        </w:rPr>
        <w:t>8.6.2     N2</w:t>
      </w:r>
    </w:p>
    <w:p w:rsidR="00D36B3B" w:rsidRDefault="001957D2">
      <w:r>
        <w:rPr>
          <w:b/>
        </w:rPr>
        <w:t>8.6.3     N3</w:t>
      </w:r>
    </w:p>
    <w:p w:rsidR="00D36B3B" w:rsidRDefault="001957D2">
      <w:r>
        <w:rPr>
          <w:b/>
        </w:rPr>
        <w:t>8.6.4     N4</w:t>
      </w:r>
    </w:p>
    <w:p w:rsidR="00D36B3B" w:rsidRDefault="001957D2">
      <w:r>
        <w:rPr>
          <w:b/>
        </w:rPr>
        <w:t>8.7</w:t>
      </w:r>
      <w:r>
        <w:rPr>
          <w:b/>
        </w:rPr>
        <w:t xml:space="preserve">         Procedures</w:t>
      </w:r>
    </w:p>
    <w:p w:rsidR="00D36B3B" w:rsidRDefault="001957D2">
      <w:r>
        <w:rPr>
          <w:b/>
        </w:rPr>
        <w:t>8.7.1     Registration</w:t>
      </w:r>
    </w:p>
    <w:p w:rsidR="00D36B3B" w:rsidRDefault="001957D2">
      <w:r>
        <w:rPr>
          <w:b/>
        </w:rPr>
        <w:t>8.7.2     Session Control</w:t>
      </w:r>
    </w:p>
    <w:p w:rsidR="00D36B3B" w:rsidRDefault="001957D2">
      <w:r>
        <w:rPr>
          <w:b/>
        </w:rPr>
        <w:t>8.7.3     ??</w:t>
      </w:r>
    </w:p>
    <w:p w:rsidR="00D36B3B" w:rsidRDefault="001957D2">
      <w:r>
        <w:rPr>
          <w:b/>
        </w:rPr>
        <w:t>8.8         Potential changes to 5G-CN network functions</w:t>
      </w:r>
    </w:p>
    <w:p w:rsidR="00D36B3B" w:rsidRDefault="001957D2">
      <w:r>
        <w:rPr>
          <w:b/>
        </w:rPr>
        <w:t>9        Coexistence Model</w:t>
      </w:r>
    </w:p>
    <w:p w:rsidR="00D36B3B" w:rsidRDefault="001957D2">
      <w:r>
        <w:rPr>
          <w:b/>
        </w:rPr>
        <w:t>9.1         Description</w:t>
      </w:r>
    </w:p>
    <w:p w:rsidR="00D36B3B" w:rsidRDefault="001957D2">
      <w:r>
        <w:rPr>
          <w:b/>
        </w:rPr>
        <w:t>9.2         Business Drivers for Operators</w:t>
      </w:r>
    </w:p>
    <w:p w:rsidR="00D36B3B" w:rsidRDefault="001957D2">
      <w:r>
        <w:rPr>
          <w:b/>
        </w:rPr>
        <w:t xml:space="preserve">9.3         </w:t>
      </w:r>
      <w:r>
        <w:rPr>
          <w:b/>
        </w:rPr>
        <w:t>Architecture(s)</w:t>
      </w:r>
    </w:p>
    <w:p w:rsidR="00D36B3B" w:rsidRDefault="001957D2">
      <w:r>
        <w:rPr>
          <w:b/>
        </w:rPr>
        <w:t>9.4         ??</w:t>
      </w:r>
    </w:p>
    <w:p w:rsidR="00D36B3B" w:rsidRDefault="001957D2">
      <w:r>
        <w:rPr>
          <w:b/>
        </w:rPr>
        <w:t>10     Architecture and Migration Options</w:t>
      </w:r>
    </w:p>
    <w:p w:rsidR="00D36B3B" w:rsidRDefault="001957D2">
      <w:r>
        <w:rPr>
          <w:b/>
        </w:rPr>
        <w:t>10.1       Integration Model</w:t>
      </w:r>
    </w:p>
    <w:p w:rsidR="00D36B3B" w:rsidRDefault="001957D2">
      <w:r>
        <w:rPr>
          <w:b/>
        </w:rPr>
        <w:t>10.2       Interworking Model</w:t>
      </w:r>
    </w:p>
    <w:p w:rsidR="00D36B3B" w:rsidRDefault="001957D2">
      <w:r>
        <w:rPr>
          <w:b/>
        </w:rPr>
        <w:t>10.3       Hybrid Access</w:t>
      </w:r>
    </w:p>
    <w:p w:rsidR="00D36B3B" w:rsidRDefault="001957D2">
      <w:r>
        <w:rPr>
          <w:b/>
        </w:rPr>
        <w:t>10.4       Coexistence Model</w:t>
      </w:r>
    </w:p>
    <w:p w:rsidR="00D36B3B" w:rsidRDefault="001957D2">
      <w:r>
        <w:rPr>
          <w:b/>
        </w:rPr>
        <w:t>Annex A:     xx</w:t>
      </w:r>
    </w:p>
    <w:p w:rsidR="00D36B3B" w:rsidRDefault="001957D2">
      <w:r>
        <w:rPr>
          <w:b/>
        </w:rPr>
        <w:t>A.1        xx</w:t>
      </w:r>
    </w:p>
    <w:p w:rsidR="00D36B3B" w:rsidRDefault="001957D2">
      <w:r>
        <w:rPr>
          <w:b/>
        </w:rPr>
        <w:t>Annex B:      yy</w:t>
      </w:r>
    </w:p>
    <w:p w:rsidR="00D36B3B" w:rsidRDefault="001957D2">
      <w:r>
        <w:rPr>
          <w:b/>
        </w:rPr>
        <w:t>B.1        yy</w:t>
      </w:r>
    </w:p>
    <w:p w:rsidR="00D36B3B" w:rsidRDefault="001957D2">
      <w:r>
        <w:rPr>
          <w:b/>
        </w:rPr>
        <w:t xml:space="preserve">B.1.1    </w:t>
      </w:r>
      <w:r>
        <w:rPr>
          <w:b/>
        </w:rPr>
        <w:t xml:space="preserve"> yy</w:t>
      </w:r>
    </w:p>
    <w:p w:rsidR="00D36B3B" w:rsidRDefault="001957D2">
      <w:r>
        <w:rPr>
          <w:b/>
        </w:rPr>
        <w:t>Appendix I.    xx</w:t>
      </w:r>
    </w:p>
    <w:p w:rsidR="00D36B3B" w:rsidRDefault="001957D2">
      <w:r>
        <w:rPr>
          <w:b/>
        </w:rPr>
        <w:t>I.1          xx</w:t>
      </w:r>
    </w:p>
    <w:p w:rsidR="00D36B3B" w:rsidRDefault="00D36B3B"/>
    <w:p w:rsidR="00D36B3B" w:rsidRDefault="001957D2">
      <w:pPr>
        <w:pStyle w:val="berschrift1"/>
      </w:pPr>
      <w:bookmarkStart w:id="2" w:name="scroll-bookmark-3"/>
      <w:r>
        <w:t>Executive Summary</w:t>
      </w:r>
      <w:bookmarkEnd w:id="2"/>
    </w:p>
    <w:p w:rsidR="00D36B3B" w:rsidRDefault="001957D2">
      <w:r>
        <w:t>xx</w:t>
      </w:r>
    </w:p>
    <w:p w:rsidR="00D36B3B" w:rsidRDefault="001957D2">
      <w:pPr>
        <w:pStyle w:val="berschrift1"/>
      </w:pPr>
      <w:bookmarkStart w:id="3" w:name="scroll-bookmark-4"/>
      <w:r>
        <w:lastRenderedPageBreak/>
        <w:t>1 Purpose and Scope</w:t>
      </w:r>
      <w:bookmarkEnd w:id="3"/>
    </w:p>
    <w:p w:rsidR="00D36B3B" w:rsidRDefault="001957D2">
      <w:pPr>
        <w:pStyle w:val="berschrift2"/>
      </w:pPr>
      <w:bookmarkStart w:id="4" w:name="scroll-bookmark-5"/>
      <w:r>
        <w:t>1.1 Purpose</w:t>
      </w:r>
      <w:bookmarkEnd w:id="4"/>
    </w:p>
    <w:p w:rsidR="00D36B3B" w:rsidRDefault="001957D2">
      <w:r>
        <w:t>The purpose of this study is to find common interfaces for the AN and CN, to support converged wireline-wireless networks that use the 5G CN.</w:t>
      </w:r>
    </w:p>
    <w:p w:rsidR="00D36B3B" w:rsidRDefault="001957D2">
      <w:r>
        <w:t xml:space="preserve">This project will </w:t>
      </w:r>
      <w:r>
        <w:t>study N1, N2 and N3 interfaces and provide detailed feedback to 3GPP in the context of 5G Fixed (as recommended by the joint 3GPP-BBF Workshop), to let 3GPP evaluate how to proceed with this as swiftly as possible.</w:t>
      </w:r>
    </w:p>
    <w:p w:rsidR="00D36B3B" w:rsidRDefault="001957D2">
      <w:r>
        <w:t xml:space="preserve">This project will specify of a 5G Access </w:t>
      </w:r>
      <w:r>
        <w:t>Gateway Function (AGF) that adapts fixed access onto the 5G core, and then consider and specify several architectural deployment options as well as the underlying infrastructure sharing aspects.</w:t>
      </w:r>
    </w:p>
    <w:p w:rsidR="00D36B3B" w:rsidRDefault="001957D2">
      <w:r>
        <w:t xml:space="preserve">It will also devise strategies and develop specifications to </w:t>
      </w:r>
      <w:r>
        <w:t>address a desire by a number of operators for interworking of existing fixed access subscribers and deployed equipment into a 5G core.</w:t>
      </w:r>
    </w:p>
    <w:p w:rsidR="00D36B3B" w:rsidRDefault="001957D2">
      <w:r>
        <w:t>With the outcome of this project, BBF will provide recommendations for 5G system architectural and functional integration</w:t>
      </w:r>
      <w:r>
        <w:t xml:space="preserve"> related to highlighted/identified convergence items during the joint 3GPP-BBF Workshop.</w:t>
      </w:r>
    </w:p>
    <w:p w:rsidR="00D36B3B" w:rsidRDefault="001957D2">
      <w:pPr>
        <w:pStyle w:val="berschrift2"/>
      </w:pPr>
      <w:bookmarkStart w:id="5" w:name="scroll-bookmark-6"/>
      <w:r>
        <w:t>1.2 Scope</w:t>
      </w:r>
      <w:bookmarkEnd w:id="5"/>
    </w:p>
    <w:p w:rsidR="00D36B3B" w:rsidRDefault="001957D2">
      <w:r>
        <w:t>This project focuses on the following technical study work,</w:t>
      </w:r>
    </w:p>
    <w:p w:rsidR="00D36B3B" w:rsidRDefault="001957D2">
      <w:pPr>
        <w:numPr>
          <w:ilvl w:val="0"/>
          <w:numId w:val="42"/>
        </w:numPr>
      </w:pPr>
      <w:r>
        <w:t>Study of the architectural and functional impact on the fixed broadband system of wireline access</w:t>
      </w:r>
      <w:r>
        <w:t xml:space="preserve"> integration, especially on N1, N2, N3 reference points.</w:t>
      </w:r>
    </w:p>
    <w:p w:rsidR="00D36B3B" w:rsidRDefault="001957D2">
      <w:pPr>
        <w:numPr>
          <w:ilvl w:val="0"/>
          <w:numId w:val="42"/>
        </w:numPr>
      </w:pPr>
      <w:r>
        <w:t>To identify if there are gaps on User Plane and Control Plane functions, to support fixed access sessions. In particular, this study compares fixed access requirements with functionalities provided b</w:t>
      </w:r>
      <w:r>
        <w:t>y AMF, AUSF, SMF and UPF.</w:t>
      </w:r>
    </w:p>
    <w:p w:rsidR="00D36B3B" w:rsidRDefault="001957D2">
      <w:pPr>
        <w:numPr>
          <w:ilvl w:val="0"/>
          <w:numId w:val="42"/>
        </w:numPr>
      </w:pPr>
      <w:r>
        <w:t>To address in particular the support by the converged core of the following requirements for fixed access:</w:t>
      </w:r>
    </w:p>
    <w:p w:rsidR="00D36B3B" w:rsidRDefault="001957D2">
      <w:pPr>
        <w:numPr>
          <w:ilvl w:val="1"/>
          <w:numId w:val="43"/>
        </w:numPr>
      </w:pPr>
      <w:r>
        <w:t>Session management, including e.g. VLAN tagging modes</w:t>
      </w:r>
    </w:p>
    <w:p w:rsidR="00D36B3B" w:rsidRDefault="001957D2">
      <w:pPr>
        <w:numPr>
          <w:ilvl w:val="1"/>
          <w:numId w:val="43"/>
        </w:numPr>
      </w:pPr>
      <w:r>
        <w:t>RG authentication</w:t>
      </w:r>
    </w:p>
    <w:p w:rsidR="00D36B3B" w:rsidRDefault="001957D2">
      <w:pPr>
        <w:numPr>
          <w:ilvl w:val="1"/>
          <w:numId w:val="43"/>
        </w:numPr>
      </w:pPr>
      <w:r>
        <w:t>Session authorization and service instantiation</w:t>
      </w:r>
    </w:p>
    <w:p w:rsidR="00D36B3B" w:rsidRDefault="001957D2">
      <w:pPr>
        <w:numPr>
          <w:ilvl w:val="1"/>
          <w:numId w:val="43"/>
        </w:numPr>
      </w:pPr>
      <w:r>
        <w:t>End</w:t>
      </w:r>
      <w:r>
        <w:t>-to-end QoS</w:t>
      </w:r>
    </w:p>
    <w:p w:rsidR="00D36B3B" w:rsidRDefault="001957D2">
      <w:pPr>
        <w:numPr>
          <w:ilvl w:val="0"/>
          <w:numId w:val="42"/>
        </w:numPr>
      </w:pPr>
      <w:r>
        <w:t>Study and definition of a function, named Access Gateway Function (AGF) in this study document, addressing the support of N2/N3 by a BBF-specified wireline access network, and where in the network such 5G AGF is to be placed. The AGF functional</w:t>
      </w:r>
      <w:r>
        <w:t>ity includes relay of N1, mapping and termination of N2 and N3. It would be the functional equivalent of an eNodeB but where the access media was fixed instead of an air interface. The work will reference the appropriate 3GPP specifications. The AGF functi</w:t>
      </w:r>
      <w:r>
        <w:t>onality may also include mapping and termination N1 in case of support of legacy RG. This study will make recommendations for 3GPP and BBF to further specify such a function (AGF) in standardization.</w:t>
      </w:r>
    </w:p>
    <w:p w:rsidR="00D36B3B" w:rsidRDefault="001957D2">
      <w:r>
        <w:t xml:space="preserve">This project will focus on trusted Non-3GPP access. The </w:t>
      </w:r>
      <w:r>
        <w:t>timeline of the study will align with the 3GPP roadmap for Rel.15 (study) and Rel.16 (normative).</w:t>
      </w:r>
    </w:p>
    <w:p w:rsidR="00D36B3B" w:rsidRDefault="001957D2">
      <w:r>
        <w:t>This project makes recommendations for changes to existing BBF specifications, including nodal behavior modifications and some feature deprecation. The outcom</w:t>
      </w:r>
      <w:r>
        <w:t>e of this project may require modifications to at least the following BBF specifications:</w:t>
      </w:r>
    </w:p>
    <w:p w:rsidR="00D36B3B" w:rsidRDefault="001957D2">
      <w:pPr>
        <w:numPr>
          <w:ilvl w:val="0"/>
          <w:numId w:val="44"/>
        </w:numPr>
      </w:pPr>
      <w:r>
        <w:t>TR-124 “Functional Requirements for Broadband Residential Gateway Devices”</w:t>
      </w:r>
    </w:p>
    <w:p w:rsidR="00D36B3B" w:rsidRDefault="001957D2">
      <w:pPr>
        <w:numPr>
          <w:ilvl w:val="0"/>
          <w:numId w:val="44"/>
        </w:numPr>
      </w:pPr>
      <w:r>
        <w:lastRenderedPageBreak/>
        <w:t>TR-69/TR-181 “CPE WAN Management Protocol” and the associated management models</w:t>
      </w:r>
    </w:p>
    <w:p w:rsidR="00D36B3B" w:rsidRDefault="001957D2">
      <w:pPr>
        <w:numPr>
          <w:ilvl w:val="0"/>
          <w:numId w:val="44"/>
        </w:numPr>
      </w:pPr>
      <w:r>
        <w:t>TR-178 “Mul</w:t>
      </w:r>
      <w:r>
        <w:t>ti-Service Broadband Network Architecture and Nodal Requirements”</w:t>
      </w:r>
    </w:p>
    <w:p w:rsidR="00D36B3B" w:rsidRDefault="001957D2">
      <w:pPr>
        <w:pStyle w:val="berschrift1"/>
      </w:pPr>
      <w:bookmarkStart w:id="6" w:name="scroll-bookmark-7"/>
      <w:r>
        <w:t>2 References and Terminology</w:t>
      </w:r>
      <w:bookmarkEnd w:id="6"/>
    </w:p>
    <w:p w:rsidR="00D36B3B" w:rsidRDefault="001957D2">
      <w:pPr>
        <w:pStyle w:val="berschrift2"/>
      </w:pPr>
      <w:bookmarkStart w:id="7" w:name="scroll-bookmark-8"/>
      <w:r>
        <w:t>2.1 Conventions</w:t>
      </w:r>
      <w:bookmarkEnd w:id="7"/>
    </w:p>
    <w:p w:rsidR="00D36B3B" w:rsidRDefault="00D36B3B"/>
    <w:p w:rsidR="00D36B3B" w:rsidRDefault="001957D2">
      <w:r>
        <w:t>In this Study Document, several words are used to signify the requirements of the specification. These words are always capitalized. More inform</w:t>
      </w:r>
      <w:r>
        <w:t>ation can be found be in RFC 2119 [5].</w:t>
      </w:r>
    </w:p>
    <w:p w:rsidR="00D36B3B" w:rsidRDefault="00D36B3B"/>
    <w:tbl>
      <w:tblPr>
        <w:tblStyle w:val="ScrollTableNormal"/>
        <w:tblW w:w="5000" w:type="pct"/>
        <w:tblLook w:val="0000" w:firstRow="0" w:lastRow="0" w:firstColumn="0" w:lastColumn="0" w:noHBand="0" w:noVBand="0"/>
      </w:tblPr>
      <w:tblGrid>
        <w:gridCol w:w="1007"/>
        <w:gridCol w:w="7480"/>
      </w:tblGrid>
      <w:tr w:rsidR="00D36B3B" w:rsidTr="00D36B3B">
        <w:tc>
          <w:tcPr>
            <w:tcW w:w="0" w:type="auto"/>
            <w:tcMar>
              <w:top w:w="30" w:type="dxa"/>
              <w:left w:w="30" w:type="dxa"/>
              <w:bottom w:w="20" w:type="dxa"/>
              <w:right w:w="30" w:type="dxa"/>
            </w:tcMar>
          </w:tcPr>
          <w:p w:rsidR="00D36B3B" w:rsidRDefault="001957D2">
            <w:r>
              <w:rPr>
                <w:b/>
              </w:rPr>
              <w:t>MUST</w:t>
            </w:r>
          </w:p>
        </w:tc>
        <w:tc>
          <w:tcPr>
            <w:tcW w:w="0" w:type="auto"/>
            <w:tcMar>
              <w:top w:w="30" w:type="dxa"/>
              <w:left w:w="30" w:type="dxa"/>
              <w:bottom w:w="20" w:type="dxa"/>
              <w:right w:w="30" w:type="dxa"/>
            </w:tcMar>
          </w:tcPr>
          <w:p w:rsidR="00D36B3B" w:rsidRDefault="001957D2">
            <w:r>
              <w:t>This word, or the term "REQUIRED", means that the definition is an absolute requirement of the specification.</w:t>
            </w:r>
          </w:p>
        </w:tc>
      </w:tr>
      <w:tr w:rsidR="00D36B3B" w:rsidTr="00D36B3B">
        <w:tc>
          <w:tcPr>
            <w:tcW w:w="0" w:type="auto"/>
            <w:tcMar>
              <w:top w:w="30" w:type="dxa"/>
              <w:left w:w="30" w:type="dxa"/>
              <w:bottom w:w="20" w:type="dxa"/>
              <w:right w:w="30" w:type="dxa"/>
            </w:tcMar>
          </w:tcPr>
          <w:p w:rsidR="00D36B3B" w:rsidRDefault="001957D2">
            <w:r>
              <w:rPr>
                <w:b/>
              </w:rPr>
              <w:t>MUST NOT</w:t>
            </w:r>
          </w:p>
        </w:tc>
        <w:tc>
          <w:tcPr>
            <w:tcW w:w="0" w:type="auto"/>
            <w:tcMar>
              <w:top w:w="30" w:type="dxa"/>
              <w:left w:w="30" w:type="dxa"/>
              <w:bottom w:w="20" w:type="dxa"/>
              <w:right w:w="30" w:type="dxa"/>
            </w:tcMar>
          </w:tcPr>
          <w:p w:rsidR="00D36B3B" w:rsidRDefault="001957D2">
            <w:r>
              <w:t>This phrase means that the definition is an absolute prohibition of the specification.</w:t>
            </w:r>
          </w:p>
        </w:tc>
      </w:tr>
      <w:tr w:rsidR="00D36B3B" w:rsidTr="00D36B3B">
        <w:tc>
          <w:tcPr>
            <w:tcW w:w="0" w:type="auto"/>
            <w:tcMar>
              <w:top w:w="30" w:type="dxa"/>
              <w:left w:w="30" w:type="dxa"/>
              <w:bottom w:w="20" w:type="dxa"/>
              <w:right w:w="30" w:type="dxa"/>
            </w:tcMar>
          </w:tcPr>
          <w:p w:rsidR="00D36B3B" w:rsidRDefault="001957D2">
            <w:r>
              <w:rPr>
                <w:b/>
              </w:rPr>
              <w:t>SHOULD</w:t>
            </w:r>
          </w:p>
        </w:tc>
        <w:tc>
          <w:tcPr>
            <w:tcW w:w="0" w:type="auto"/>
            <w:tcMar>
              <w:top w:w="30" w:type="dxa"/>
              <w:left w:w="30" w:type="dxa"/>
              <w:bottom w:w="20" w:type="dxa"/>
              <w:right w:w="30" w:type="dxa"/>
            </w:tcMar>
          </w:tcPr>
          <w:p w:rsidR="00D36B3B" w:rsidRDefault="001957D2">
            <w:r>
              <w:t>This word, or the term "RECOMMENDED", means that there could exist valid reasons in particular circumstances to ignore this item, but the full implications need to be understood and carefully weighed before choosing a different course.</w:t>
            </w:r>
          </w:p>
        </w:tc>
      </w:tr>
      <w:tr w:rsidR="00D36B3B" w:rsidTr="00D36B3B">
        <w:tc>
          <w:tcPr>
            <w:tcW w:w="0" w:type="auto"/>
            <w:tcMar>
              <w:top w:w="30" w:type="dxa"/>
              <w:left w:w="30" w:type="dxa"/>
              <w:bottom w:w="20" w:type="dxa"/>
              <w:right w:w="30" w:type="dxa"/>
            </w:tcMar>
          </w:tcPr>
          <w:p w:rsidR="00D36B3B" w:rsidRDefault="001957D2">
            <w:r>
              <w:rPr>
                <w:b/>
              </w:rPr>
              <w:t>SHOULD NOT</w:t>
            </w:r>
          </w:p>
        </w:tc>
        <w:tc>
          <w:tcPr>
            <w:tcW w:w="0" w:type="auto"/>
            <w:tcMar>
              <w:top w:w="30" w:type="dxa"/>
              <w:left w:w="30" w:type="dxa"/>
              <w:bottom w:w="20" w:type="dxa"/>
              <w:right w:w="30" w:type="dxa"/>
            </w:tcMar>
          </w:tcPr>
          <w:p w:rsidR="00D36B3B" w:rsidRDefault="001957D2">
            <w:r>
              <w:t>T</w:t>
            </w:r>
            <w:r>
              <w:t>his phrase, or the phrase "NOT RECOMMENDED" means that there could exist valid reasons in particular circumstances when the particular behavior is acceptable or even useful, but the full implications need to be understood and the case carefully weighed bef</w:t>
            </w:r>
            <w:r>
              <w:t>ore implementing any behavior described with this label.</w:t>
            </w:r>
          </w:p>
        </w:tc>
      </w:tr>
      <w:tr w:rsidR="00D36B3B" w:rsidTr="00D36B3B">
        <w:tc>
          <w:tcPr>
            <w:tcW w:w="0" w:type="auto"/>
            <w:tcMar>
              <w:top w:w="30" w:type="dxa"/>
              <w:left w:w="30" w:type="dxa"/>
              <w:bottom w:w="20" w:type="dxa"/>
              <w:right w:w="30" w:type="dxa"/>
            </w:tcMar>
          </w:tcPr>
          <w:p w:rsidR="00D36B3B" w:rsidRDefault="001957D2">
            <w:r>
              <w:rPr>
                <w:b/>
              </w:rPr>
              <w:t>MAY</w:t>
            </w:r>
          </w:p>
        </w:tc>
        <w:tc>
          <w:tcPr>
            <w:tcW w:w="0" w:type="auto"/>
            <w:tcMar>
              <w:top w:w="30" w:type="dxa"/>
              <w:left w:w="30" w:type="dxa"/>
              <w:bottom w:w="20" w:type="dxa"/>
              <w:right w:w="30" w:type="dxa"/>
            </w:tcMar>
          </w:tcPr>
          <w:p w:rsidR="00D36B3B" w:rsidRDefault="001957D2">
            <w:r>
              <w:t>This word, or the term "OPTIONAL", means that this item is one of an allowed set of alternatives. An implementation that does not include this option MUST be prepared to inter-operate with anoth</w:t>
            </w:r>
            <w:r>
              <w:t>er implementation that does include the option.</w:t>
            </w:r>
          </w:p>
        </w:tc>
      </w:tr>
    </w:tbl>
    <w:p w:rsidR="00D36B3B" w:rsidRDefault="001957D2">
      <w:pPr>
        <w:pStyle w:val="berschrift2"/>
      </w:pPr>
      <w:bookmarkStart w:id="8" w:name="scroll-bookmark-9"/>
      <w:r>
        <w:t>2.2 References</w:t>
      </w:r>
      <w:bookmarkEnd w:id="8"/>
    </w:p>
    <w:p w:rsidR="00D36B3B" w:rsidRDefault="001957D2">
      <w:r>
        <w:t>The following references are of relevance to this Study Document. At the time of publication, the editions indicated were valid. All references are subject to revision; users of this Study Doc</w:t>
      </w:r>
      <w:r>
        <w:t>ument are therefore encouraged to investigate the possibility of applying the most recent edition of the references listed below.</w:t>
      </w:r>
      <w:r>
        <w:br/>
        <w:t xml:space="preserve">A list of currently valid Broadband Forum Technical Reports is published at </w:t>
      </w:r>
      <w:hyperlink r:id="rId11" w:history="1">
        <w:r>
          <w:rPr>
            <w:rStyle w:val="Hyperlink"/>
          </w:rPr>
          <w:t>www.broad</w:t>
        </w:r>
        <w:r>
          <w:rPr>
            <w:rStyle w:val="Hyperlink"/>
          </w:rPr>
          <w:t>band-forum.org</w:t>
        </w:r>
      </w:hyperlink>
      <w:r>
        <w:t>.</w:t>
      </w:r>
    </w:p>
    <w:p w:rsidR="00D36B3B" w:rsidRDefault="00D36B3B"/>
    <w:p w:rsidR="00D36B3B" w:rsidRDefault="001957D2">
      <w:pPr>
        <w:numPr>
          <w:ilvl w:val="0"/>
          <w:numId w:val="45"/>
        </w:numPr>
      </w:pPr>
      <w:hyperlink r:id="rId12" w:history="1">
        <w:r>
          <w:rPr>
            <w:rStyle w:val="Hyperlink"/>
          </w:rPr>
          <w:t>3GPP TR 22.261</w:t>
        </w:r>
      </w:hyperlink>
      <w:r>
        <w:t xml:space="preserve"> - Service requirements for next generation new services and markets</w:t>
      </w:r>
    </w:p>
    <w:p w:rsidR="00D36B3B" w:rsidRDefault="001957D2">
      <w:pPr>
        <w:numPr>
          <w:ilvl w:val="0"/>
          <w:numId w:val="45"/>
        </w:numPr>
      </w:pPr>
      <w:hyperlink r:id="rId13" w:history="1">
        <w:r>
          <w:rPr>
            <w:rStyle w:val="Hyperlink"/>
          </w:rPr>
          <w:t>3GPP TR 23.799</w:t>
        </w:r>
      </w:hyperlink>
      <w:r>
        <w:t xml:space="preserve"> - Study on Architecture for Next Generation System</w:t>
      </w:r>
    </w:p>
    <w:p w:rsidR="00D36B3B" w:rsidRDefault="001957D2">
      <w:pPr>
        <w:numPr>
          <w:ilvl w:val="0"/>
          <w:numId w:val="45"/>
        </w:numPr>
      </w:pPr>
      <w:hyperlink r:id="rId14" w:history="1">
        <w:r>
          <w:rPr>
            <w:rStyle w:val="Hyperlink"/>
          </w:rPr>
          <w:t>3GPP TS</w:t>
        </w:r>
        <w:r>
          <w:rPr>
            <w:rStyle w:val="Hyperlink"/>
          </w:rPr>
          <w:t xml:space="preserve"> 23.501</w:t>
        </w:r>
      </w:hyperlink>
      <w:r>
        <w:t xml:space="preserve"> - System Architecture for the 5G System</w:t>
      </w:r>
    </w:p>
    <w:p w:rsidR="00D36B3B" w:rsidRDefault="001957D2">
      <w:pPr>
        <w:numPr>
          <w:ilvl w:val="0"/>
          <w:numId w:val="45"/>
        </w:numPr>
      </w:pPr>
      <w:hyperlink r:id="rId15" w:history="1">
        <w:r>
          <w:rPr>
            <w:rStyle w:val="Hyperlink"/>
          </w:rPr>
          <w:t>3GPP TS 23.502</w:t>
        </w:r>
      </w:hyperlink>
      <w:r>
        <w:t xml:space="preserve"> – Procedures for the 5G System</w:t>
      </w:r>
    </w:p>
    <w:p w:rsidR="00D36B3B" w:rsidRDefault="001957D2">
      <w:pPr>
        <w:numPr>
          <w:ilvl w:val="0"/>
          <w:numId w:val="45"/>
        </w:numPr>
      </w:pPr>
      <w:hyperlink r:id="rId16" w:history="1">
        <w:r>
          <w:rPr>
            <w:rStyle w:val="Hyperlink"/>
          </w:rPr>
          <w:t>3GPP TS 24.301</w:t>
        </w:r>
      </w:hyperlink>
      <w:r>
        <w:t xml:space="preserve"> - Non-Access-Stratum (NAS) protocol for Evolved Packet System (EPS): Stage 3</w:t>
      </w:r>
    </w:p>
    <w:p w:rsidR="00D36B3B" w:rsidRDefault="001957D2">
      <w:pPr>
        <w:numPr>
          <w:ilvl w:val="0"/>
          <w:numId w:val="45"/>
        </w:numPr>
      </w:pPr>
      <w:hyperlink r:id="rId17" w:history="1">
        <w:r>
          <w:rPr>
            <w:rStyle w:val="Hyperlink"/>
          </w:rPr>
          <w:t>3GPP TS 23.122</w:t>
        </w:r>
      </w:hyperlink>
      <w:r>
        <w:t xml:space="preserve"> - Non-Access-Stratum (NAS) functions related to Mobile Station in idle mode</w:t>
      </w:r>
    </w:p>
    <w:p w:rsidR="00D36B3B" w:rsidRDefault="001957D2">
      <w:pPr>
        <w:numPr>
          <w:ilvl w:val="0"/>
          <w:numId w:val="45"/>
        </w:numPr>
      </w:pPr>
      <w:hyperlink r:id="rId18" w:history="1">
        <w:r>
          <w:rPr>
            <w:rStyle w:val="Hyperlink"/>
          </w:rPr>
          <w:t>TR-069</w:t>
        </w:r>
      </w:hyperlink>
      <w:r>
        <w:t xml:space="preserve"> – CPE WAN Management Protocol</w:t>
      </w:r>
    </w:p>
    <w:p w:rsidR="00D36B3B" w:rsidRDefault="001957D2">
      <w:pPr>
        <w:numPr>
          <w:ilvl w:val="0"/>
          <w:numId w:val="45"/>
        </w:numPr>
      </w:pPr>
      <w:hyperlink r:id="rId19" w:history="1">
        <w:r>
          <w:rPr>
            <w:rStyle w:val="Hyperlink"/>
          </w:rPr>
          <w:t>TR-101</w:t>
        </w:r>
      </w:hyperlink>
      <w:r>
        <w:t xml:space="preserve"> - Migration to Ethernet-based Broadband Aggregation</w:t>
      </w:r>
    </w:p>
    <w:p w:rsidR="00D36B3B" w:rsidRDefault="001957D2">
      <w:pPr>
        <w:numPr>
          <w:ilvl w:val="0"/>
          <w:numId w:val="45"/>
        </w:numPr>
      </w:pPr>
      <w:hyperlink r:id="rId20" w:history="1">
        <w:r>
          <w:rPr>
            <w:rStyle w:val="Hyperlink"/>
          </w:rPr>
          <w:t>TR-124</w:t>
        </w:r>
      </w:hyperlink>
      <w:r>
        <w:t xml:space="preserve"> – Functional Requirements for Broadband Resid</w:t>
      </w:r>
      <w:r>
        <w:t>ential Gateway Devices</w:t>
      </w:r>
    </w:p>
    <w:p w:rsidR="00D36B3B" w:rsidRDefault="001957D2">
      <w:pPr>
        <w:numPr>
          <w:ilvl w:val="0"/>
          <w:numId w:val="45"/>
        </w:numPr>
      </w:pPr>
      <w:hyperlink r:id="rId21" w:history="1">
        <w:r>
          <w:rPr>
            <w:rStyle w:val="Hyperlink"/>
          </w:rPr>
          <w:t>TR-134</w:t>
        </w:r>
      </w:hyperlink>
      <w:r>
        <w:t xml:space="preserve"> – Broadband Policy Control</w:t>
      </w:r>
    </w:p>
    <w:p w:rsidR="00D36B3B" w:rsidRDefault="001957D2">
      <w:pPr>
        <w:numPr>
          <w:ilvl w:val="0"/>
          <w:numId w:val="45"/>
        </w:numPr>
      </w:pPr>
      <w:hyperlink r:id="rId22" w:history="1">
        <w:r>
          <w:rPr>
            <w:rStyle w:val="Hyperlink"/>
          </w:rPr>
          <w:t>TR-146</w:t>
        </w:r>
      </w:hyperlink>
      <w:r>
        <w:t xml:space="preserve"> – IP Session Management</w:t>
      </w:r>
    </w:p>
    <w:p w:rsidR="00D36B3B" w:rsidRDefault="001957D2">
      <w:pPr>
        <w:numPr>
          <w:ilvl w:val="0"/>
          <w:numId w:val="45"/>
        </w:numPr>
      </w:pPr>
      <w:hyperlink r:id="rId23" w:history="1">
        <w:r>
          <w:rPr>
            <w:rStyle w:val="Hyperlink"/>
          </w:rPr>
          <w:t>TR-177</w:t>
        </w:r>
      </w:hyperlink>
      <w:r>
        <w:t xml:space="preserve"> - IPv6 in the context of TR-101</w:t>
      </w:r>
    </w:p>
    <w:p w:rsidR="00D36B3B" w:rsidRDefault="001957D2">
      <w:pPr>
        <w:numPr>
          <w:ilvl w:val="0"/>
          <w:numId w:val="45"/>
        </w:numPr>
      </w:pPr>
      <w:hyperlink r:id="rId24" w:history="1">
        <w:r>
          <w:rPr>
            <w:rStyle w:val="Hyperlink"/>
          </w:rPr>
          <w:t>TR-178</w:t>
        </w:r>
      </w:hyperlink>
      <w:r>
        <w:t xml:space="preserve"> - Multi-service Broadband Network</w:t>
      </w:r>
    </w:p>
    <w:p w:rsidR="00D36B3B" w:rsidRPr="009248F0" w:rsidRDefault="001957D2">
      <w:pPr>
        <w:numPr>
          <w:ilvl w:val="0"/>
          <w:numId w:val="45"/>
        </w:numPr>
        <w:rPr>
          <w:lang w:val="it-IT"/>
        </w:rPr>
      </w:pPr>
      <w:hyperlink r:id="rId25" w:history="1">
        <w:r w:rsidRPr="009248F0">
          <w:rPr>
            <w:rStyle w:val="Hyperlink"/>
            <w:lang w:val="it-IT"/>
          </w:rPr>
          <w:t>TR-181i2</w:t>
        </w:r>
      </w:hyperlink>
      <w:r w:rsidRPr="009248F0">
        <w:rPr>
          <w:lang w:val="it-IT"/>
        </w:rPr>
        <w:t xml:space="preserve"> - Device Data Model for TR-069</w:t>
      </w:r>
    </w:p>
    <w:p w:rsidR="00D36B3B" w:rsidRDefault="001957D2">
      <w:pPr>
        <w:numPr>
          <w:ilvl w:val="0"/>
          <w:numId w:val="45"/>
        </w:numPr>
      </w:pPr>
      <w:hyperlink r:id="rId26" w:history="1">
        <w:r>
          <w:rPr>
            <w:rStyle w:val="Hyperlink"/>
          </w:rPr>
          <w:t>TR-187i2</w:t>
        </w:r>
      </w:hyperlink>
      <w:r>
        <w:t xml:space="preserve"> – IPv6 for PPP Broadband Access</w:t>
      </w:r>
    </w:p>
    <w:p w:rsidR="00D36B3B" w:rsidRDefault="001957D2">
      <w:pPr>
        <w:numPr>
          <w:ilvl w:val="0"/>
          <w:numId w:val="45"/>
        </w:numPr>
      </w:pPr>
      <w:hyperlink r:id="rId27" w:history="1">
        <w:r>
          <w:rPr>
            <w:rStyle w:val="Hyperlink"/>
          </w:rPr>
          <w:t>TR-291</w:t>
        </w:r>
      </w:hyperlink>
      <w:r>
        <w:t xml:space="preserve"> - Nodal Requirements for Interworking between Next Generation Fixed and 3GPP Wireless Access</w:t>
      </w:r>
    </w:p>
    <w:p w:rsidR="00D36B3B" w:rsidRDefault="001957D2">
      <w:pPr>
        <w:numPr>
          <w:ilvl w:val="0"/>
          <w:numId w:val="45"/>
        </w:numPr>
      </w:pPr>
      <w:hyperlink r:id="rId28" w:history="1">
        <w:r>
          <w:rPr>
            <w:rStyle w:val="Hyperlink"/>
          </w:rPr>
          <w:t>TR-300</w:t>
        </w:r>
      </w:hyperlink>
      <w:r>
        <w:t xml:space="preserve"> - Policy Convergence for Next Generation Fixed and 3GPP Wireless Networks</w:t>
      </w:r>
    </w:p>
    <w:p w:rsidR="00D36B3B" w:rsidRDefault="001957D2">
      <w:pPr>
        <w:numPr>
          <w:ilvl w:val="0"/>
          <w:numId w:val="45"/>
        </w:numPr>
      </w:pPr>
      <w:hyperlink r:id="rId29" w:history="1">
        <w:r>
          <w:rPr>
            <w:rStyle w:val="Hyperlink"/>
          </w:rPr>
          <w:t>SD-357</w:t>
        </w:r>
      </w:hyperlink>
      <w:r>
        <w:t xml:space="preserve"> - Combined 3GPP and BBF Functions</w:t>
      </w:r>
    </w:p>
    <w:p w:rsidR="00D36B3B" w:rsidRDefault="001957D2">
      <w:pPr>
        <w:numPr>
          <w:ilvl w:val="0"/>
          <w:numId w:val="45"/>
        </w:numPr>
      </w:pPr>
      <w:hyperlink r:id="rId30" w:history="1">
        <w:r>
          <w:rPr>
            <w:rStyle w:val="Hyperlink"/>
          </w:rPr>
          <w:t>SD-373</w:t>
        </w:r>
      </w:hyperlink>
      <w:r>
        <w:t xml:space="preserve"> - 5G Requirements and Enablers</w:t>
      </w:r>
    </w:p>
    <w:p w:rsidR="00D36B3B" w:rsidRDefault="001957D2">
      <w:pPr>
        <w:pStyle w:val="berschrift2"/>
      </w:pPr>
      <w:bookmarkStart w:id="9" w:name="scroll-bookmark-10"/>
      <w:r>
        <w:t>2.3 Definitions</w:t>
      </w:r>
      <w:bookmarkEnd w:id="9"/>
    </w:p>
    <w:p w:rsidR="00D36B3B" w:rsidRDefault="001957D2">
      <w:r>
        <w:t>The following terminology is used throughout this Study Document.</w:t>
      </w:r>
    </w:p>
    <w:p w:rsidR="00D36B3B" w:rsidRDefault="001957D2">
      <w:r>
        <w:t>Network</w:t>
      </w:r>
    </w:p>
    <w:p w:rsidR="00D36B3B" w:rsidRDefault="001957D2">
      <w:r>
        <w:t>Core network</w:t>
      </w:r>
    </w:p>
    <w:p w:rsidR="00D36B3B" w:rsidRDefault="001957D2">
      <w:r>
        <w:rPr>
          <w:u w:val="single"/>
        </w:rPr>
        <w:t>Access Network (AN)</w:t>
      </w:r>
      <w:r>
        <w:t>: A network used by a subscriber device to acces</w:t>
      </w:r>
      <w:r>
        <w:t>s a service edge, typically IP edge,, i.e. BRAS, BNG, P-GW, 5G core.</w:t>
      </w:r>
    </w:p>
    <w:p w:rsidR="00D36B3B" w:rsidRDefault="001957D2">
      <w:r>
        <w:rPr>
          <w:u w:val="single"/>
        </w:rPr>
        <w:t>Wireline Access Network</w:t>
      </w:r>
      <w:r>
        <w:t xml:space="preserve">: Access network whose physical media or channel is solid, e.g. optical fiber or electrical cable. The egress interface of a wireline access network is either V or </w:t>
      </w:r>
      <w:r>
        <w:t>(N’2, N’3).</w:t>
      </w:r>
    </w:p>
    <w:p w:rsidR="00D36B3B" w:rsidRDefault="001957D2">
      <w:r>
        <w:rPr>
          <w:u w:val="single"/>
        </w:rPr>
        <w:t>Wireless Access Network</w:t>
      </w:r>
      <w:r>
        <w:t>: Access Network whose physical media or channel is air, e.g. Cellular, Wi-Fi radio techniques, e.g. egress interface of a 4G cellular access network is S1.</w:t>
      </w:r>
    </w:p>
    <w:p w:rsidR="00D36B3B" w:rsidRDefault="001957D2">
      <w:pPr>
        <w:numPr>
          <w:ilvl w:val="0"/>
          <w:numId w:val="46"/>
        </w:numPr>
      </w:pPr>
      <w:r>
        <w:t>Cellular Wireless  AN</w:t>
      </w:r>
    </w:p>
    <w:p w:rsidR="00D36B3B" w:rsidRDefault="001957D2">
      <w:pPr>
        <w:numPr>
          <w:ilvl w:val="0"/>
          <w:numId w:val="46"/>
        </w:numPr>
      </w:pPr>
      <w:r>
        <w:t>Wi-Fi Wirleine AN</w:t>
      </w:r>
    </w:p>
    <w:p w:rsidR="00D36B3B" w:rsidRDefault="001957D2">
      <w:r>
        <w:t>Distinguish RG as UE and</w:t>
      </w:r>
      <w:r>
        <w:t xml:space="preserve"> RG as relay UE for Wi-Fi</w:t>
      </w:r>
    </w:p>
    <w:p w:rsidR="00D36B3B" w:rsidRDefault="001957D2">
      <w:r>
        <w:rPr>
          <w:u w:val="single"/>
        </w:rPr>
        <w:t>Hybrid Access</w:t>
      </w:r>
      <w:r>
        <w:t>: Access that utilize both wireline access network and wireless access networks. From the perspective of RG, NG-RG or UE, this can either be exclusive or simultaneous access.</w:t>
      </w:r>
    </w:p>
    <w:p w:rsidR="00D36B3B" w:rsidRDefault="001957D2">
      <w:r>
        <w:rPr>
          <w:u w:val="single"/>
        </w:rPr>
        <w:t>Wireline 5G Access Network (W-5GAN)</w:t>
      </w:r>
    </w:p>
    <w:p w:rsidR="00D36B3B" w:rsidRDefault="001957D2">
      <w:r>
        <w:t>This i</w:t>
      </w:r>
      <w:r>
        <w:t>s a wireline AN that can connect to a 5G core via the AGF. The egress interfaces of a W-5GAN form the border between access and core. They are N’2 for the control plane and N’3 for the user plane.</w:t>
      </w:r>
    </w:p>
    <w:p w:rsidR="00D36B3B" w:rsidRDefault="001957D2">
      <w:r>
        <w:rPr>
          <w:u w:val="single"/>
        </w:rPr>
        <w:t>Access Gateway function (AGF)</w:t>
      </w:r>
      <w:r>
        <w:t xml:space="preserve">: Afunction which added to a </w:t>
      </w:r>
      <w:r>
        <w:t>wireline AN, allows connectivity to the 5G core.</w:t>
      </w:r>
    </w:p>
    <w:p w:rsidR="00D36B3B" w:rsidRDefault="001957D2">
      <w:r>
        <w:rPr>
          <w:u w:val="single"/>
        </w:rPr>
        <w:t>AGF-CP</w:t>
      </w:r>
      <w:r>
        <w:t>: The control plane of the AGF is in charge of the mediation between the AN control plane and N2’.</w:t>
      </w:r>
    </w:p>
    <w:p w:rsidR="00D36B3B" w:rsidRDefault="001957D2">
      <w:r>
        <w:rPr>
          <w:u w:val="single"/>
        </w:rPr>
        <w:t>AGF-UP</w:t>
      </w:r>
      <w:r>
        <w:t>: The user plane of the AGF is in charge of the mediation between the AN user plane and N3’.</w:t>
      </w:r>
    </w:p>
    <w:p w:rsidR="00D36B3B" w:rsidRDefault="001957D2">
      <w:r>
        <w:rPr>
          <w:u w:val="single"/>
        </w:rPr>
        <w:t>NG-</w:t>
      </w:r>
      <w:r>
        <w:rPr>
          <w:u w:val="single"/>
        </w:rPr>
        <w:t>RG</w:t>
      </w:r>
      <w:r>
        <w:t>: An RG acting as UE with regard to the 5G core. It holds a secure element and exchanges NAS signaling with the 5G core.</w:t>
      </w:r>
    </w:p>
    <w:p w:rsidR="00D36B3B" w:rsidRDefault="001957D2">
      <w:r>
        <w:lastRenderedPageBreak/>
        <w:t>Ed. Check TS. 23.501</w:t>
      </w:r>
    </w:p>
    <w:p w:rsidR="00D36B3B" w:rsidRDefault="001957D2">
      <w:r>
        <w:rPr>
          <w:u w:val="single"/>
        </w:rPr>
        <w:t>N1</w:t>
      </w:r>
      <w:r>
        <w:t>: "Reference point between UE and the AMF" [3GPP TS23.501]</w:t>
      </w:r>
    </w:p>
    <w:p w:rsidR="00D36B3B" w:rsidRDefault="001957D2">
      <w:r>
        <w:rPr>
          <w:u w:val="single"/>
        </w:rPr>
        <w:t>N1’</w:t>
      </w:r>
      <w:r>
        <w:t>: Reference point between NG-RG and the AMF.</w:t>
      </w:r>
    </w:p>
    <w:p w:rsidR="00D36B3B" w:rsidRDefault="001957D2">
      <w:r>
        <w:rPr>
          <w:u w:val="single"/>
        </w:rPr>
        <w:t>N2</w:t>
      </w:r>
      <w:r>
        <w:t>:</w:t>
      </w:r>
      <w:r>
        <w:t xml:space="preserve"> "Reference point between (R)AN and the AMF" [3GPP TS23.501]</w:t>
      </w:r>
    </w:p>
    <w:p w:rsidR="00D36B3B" w:rsidRDefault="001957D2">
      <w:r>
        <w:rPr>
          <w:u w:val="single"/>
        </w:rPr>
        <w:t>N2’</w:t>
      </w:r>
      <w:r>
        <w:t>: Reference point between W-5GAN and the AMF. On the W-5GAN side, the termination point is the AGF-CP.</w:t>
      </w:r>
    </w:p>
    <w:p w:rsidR="00D36B3B" w:rsidRDefault="001957D2">
      <w:r>
        <w:rPr>
          <w:u w:val="single"/>
        </w:rPr>
        <w:t>N3</w:t>
      </w:r>
      <w:r>
        <w:t>: "Reference point between (R)AN and the UPF" [3GPP TS23.501]</w:t>
      </w:r>
    </w:p>
    <w:p w:rsidR="00D36B3B" w:rsidRDefault="001957D2">
      <w:r>
        <w:rPr>
          <w:u w:val="single"/>
        </w:rPr>
        <w:t>N3’</w:t>
      </w:r>
      <w:r>
        <w:t>: Reference point betw</w:t>
      </w:r>
      <w:r>
        <w:t>een W-5GAN and the UPF. On the W-5GAN side, the termination point is the AGF-UP.</w:t>
      </w:r>
    </w:p>
    <w:p w:rsidR="00D36B3B" w:rsidRDefault="00D36B3B"/>
    <w:p w:rsidR="00D36B3B" w:rsidRDefault="001957D2">
      <w:r>
        <w:rPr>
          <w:b/>
        </w:rPr>
        <w:t>Definitions of 3GPP concepts [3GPP TS23.501]</w:t>
      </w:r>
    </w:p>
    <w:p w:rsidR="00D36B3B" w:rsidRDefault="001957D2">
      <w:r>
        <w:rPr>
          <w:u w:val="single"/>
        </w:rPr>
        <w:t xml:space="preserve">5G Access Network (5GAN): </w:t>
      </w:r>
      <w:r>
        <w:t>This comprises 5G radio ANs (RANs) and 5G wireline ANs connecting to a 5G core.</w:t>
      </w:r>
    </w:p>
    <w:p w:rsidR="00D36B3B" w:rsidRDefault="001957D2">
      <w:r>
        <w:rPr>
          <w:u w:val="single"/>
        </w:rPr>
        <w:t xml:space="preserve">5G System (5GS): </w:t>
      </w:r>
      <w:r>
        <w:t>A syst</w:t>
      </w:r>
      <w:r>
        <w:t>em consisting of 5G Access Network (AN), 5G Core Network and UE.</w:t>
      </w:r>
    </w:p>
    <w:p w:rsidR="00D36B3B" w:rsidRDefault="001957D2">
      <w:r>
        <w:rPr>
          <w:u w:val="single"/>
        </w:rPr>
        <w:t xml:space="preserve">Network Slice Selection Assistance Information (SM-NSSAI): </w:t>
      </w:r>
      <w:r>
        <w:t>SM-NSSAI = Slice Service Type (SST) [+ Slice Differenciator (SD)]</w:t>
      </w:r>
    </w:p>
    <w:p w:rsidR="00D36B3B" w:rsidRDefault="001957D2">
      <w:r>
        <w:t>Using Network Slice Selection Policy (NSSP), the UE associates its</w:t>
      </w:r>
      <w:r>
        <w:t xml:space="preserve"> applications with SM-NSSAIs and determines the PDU session which          this traffic should be routed to.</w:t>
      </w:r>
    </w:p>
    <w:p w:rsidR="00D36B3B" w:rsidRDefault="001957D2">
      <w:r>
        <w:t>NSSP: TBC</w:t>
      </w:r>
    </w:p>
    <w:p w:rsidR="00D36B3B" w:rsidRDefault="001957D2">
      <w:r>
        <w:rPr>
          <w:u w:val="single"/>
        </w:rPr>
        <w:t xml:space="preserve">NSSAI: </w:t>
      </w:r>
      <w:r>
        <w:t>It is the set of SM-NSSAI that a UE is authorized to access. It is stored in the UE and corresponds to the NSSAI in the subscriber</w:t>
      </w:r>
      <w:r>
        <w:t xml:space="preserve"> information in the network database.</w:t>
      </w:r>
    </w:p>
    <w:p w:rsidR="00D36B3B" w:rsidRDefault="001957D2">
      <w:r>
        <w:rPr>
          <w:u w:val="single"/>
        </w:rPr>
        <w:t xml:space="preserve">Configured NSSAI: </w:t>
      </w:r>
      <w:r>
        <w:t>An NSSAI that has been provisioned in the UE. For instance, the NG-RG may store a configured NSSAI for VoIP traffic.</w:t>
      </w:r>
    </w:p>
    <w:p w:rsidR="00D36B3B" w:rsidRDefault="001957D2">
      <w:r>
        <w:rPr>
          <w:u w:val="single"/>
        </w:rPr>
        <w:t xml:space="preserve">Allowed NSSAI: </w:t>
      </w:r>
      <w:r>
        <w:t xml:space="preserve">Provided by the serving network during e.g. a registration </w:t>
      </w:r>
      <w:r>
        <w:t>procedure, indicating the NSSAI allowed by the network for the UE in that particular registration area.</w:t>
      </w:r>
    </w:p>
    <w:p w:rsidR="00D36B3B" w:rsidRDefault="001957D2">
      <w:r>
        <w:rPr>
          <w:u w:val="single"/>
        </w:rPr>
        <w:t xml:space="preserve">PDU session: </w:t>
      </w:r>
      <w:r>
        <w:t>Temporal association between the UE and a Data Network that provides a PDU connectivity service. A  session can be IP, Eth or unstructured.</w:t>
      </w:r>
    </w:p>
    <w:p w:rsidR="00D36B3B" w:rsidRDefault="001957D2">
      <w:r>
        <w:rPr>
          <w:u w:val="single"/>
        </w:rPr>
        <w:t xml:space="preserve">Access &amp; Mobility Function (AMF): </w:t>
      </w:r>
      <w:r>
        <w:t>The AMF is a 5GC-CP function that terminates N1, the control interface with UEs, and N2, the control interface with access networks.It is responsible for mobility &amp; access related functions. It acts as the security anchor</w:t>
      </w:r>
      <w:r>
        <w:t xml:space="preserve"> point for a given UE. At PDU session establishment, it selects the SMF corresponding to the requested slice and targeted DN, and relays session related messages to this SMF.</w:t>
      </w:r>
    </w:p>
    <w:p w:rsidR="00D36B3B" w:rsidRDefault="001957D2">
      <w:r>
        <w:rPr>
          <w:u w:val="single"/>
        </w:rPr>
        <w:t xml:space="preserve">Session Management Function (SMF): </w:t>
      </w:r>
      <w:r>
        <w:t>The SMF is a 5GC control plane function.</w:t>
      </w:r>
    </w:p>
    <w:p w:rsidR="00D36B3B" w:rsidRDefault="001957D2">
      <w:r>
        <w:t>Its m</w:t>
      </w:r>
      <w:r>
        <w:t>ain functionality is:</w:t>
      </w:r>
    </w:p>
    <w:p w:rsidR="00D36B3B" w:rsidRDefault="001957D2">
      <w:pPr>
        <w:numPr>
          <w:ilvl w:val="0"/>
          <w:numId w:val="47"/>
        </w:numPr>
      </w:pPr>
      <w:r>
        <w:t>establishing</w:t>
      </w:r>
    </w:p>
    <w:p w:rsidR="00D36B3B" w:rsidRDefault="001957D2">
      <w:pPr>
        <w:numPr>
          <w:ilvl w:val="0"/>
          <w:numId w:val="47"/>
        </w:numPr>
      </w:pPr>
      <w:r>
        <w:t>modifying and releasing sessions</w:t>
      </w:r>
    </w:p>
    <w:p w:rsidR="00D36B3B" w:rsidRDefault="001957D2">
      <w:pPr>
        <w:numPr>
          <w:ilvl w:val="0"/>
          <w:numId w:val="47"/>
        </w:numPr>
      </w:pPr>
      <w:r>
        <w:t>maintaining tunnel(s) between UPF and access network</w:t>
      </w:r>
    </w:p>
    <w:p w:rsidR="00D36B3B" w:rsidRDefault="001957D2">
      <w:pPr>
        <w:numPr>
          <w:ilvl w:val="0"/>
          <w:numId w:val="47"/>
        </w:numPr>
      </w:pPr>
      <w:r>
        <w:t>UPF control and selection</w:t>
      </w:r>
    </w:p>
    <w:p w:rsidR="00D36B3B" w:rsidRDefault="001957D2">
      <w:pPr>
        <w:numPr>
          <w:ilvl w:val="0"/>
          <w:numId w:val="47"/>
        </w:numPr>
      </w:pPr>
      <w:r>
        <w:t>address allocation</w:t>
      </w:r>
    </w:p>
    <w:p w:rsidR="00D36B3B" w:rsidRDefault="001957D2">
      <w:pPr>
        <w:numPr>
          <w:ilvl w:val="0"/>
          <w:numId w:val="47"/>
        </w:numPr>
      </w:pPr>
      <w:r>
        <w:t>policy and QoS enforcement</w:t>
      </w:r>
    </w:p>
    <w:p w:rsidR="00D36B3B" w:rsidRDefault="001957D2">
      <w:r>
        <w:t>5GC-UP: The 5GC user plane is a chain of UPFs.</w:t>
      </w:r>
    </w:p>
    <w:p w:rsidR="00D36B3B" w:rsidRDefault="001957D2">
      <w:r>
        <w:rPr>
          <w:u w:val="single"/>
        </w:rPr>
        <w:t xml:space="preserve">User Plane </w:t>
      </w:r>
      <w:r>
        <w:rPr>
          <w:u w:val="single"/>
        </w:rPr>
        <w:t>Function (UPF)</w:t>
      </w:r>
    </w:p>
    <w:p w:rsidR="00D36B3B" w:rsidRDefault="001957D2">
      <w:r>
        <w:t>The UPFs provide the following functions:</w:t>
      </w:r>
    </w:p>
    <w:p w:rsidR="00D36B3B" w:rsidRDefault="001957D2">
      <w:pPr>
        <w:numPr>
          <w:ilvl w:val="0"/>
          <w:numId w:val="48"/>
        </w:numPr>
      </w:pPr>
      <w:r>
        <w:t>packet routing &amp; forwarding</w:t>
      </w:r>
    </w:p>
    <w:p w:rsidR="00D36B3B" w:rsidRDefault="001957D2">
      <w:pPr>
        <w:numPr>
          <w:ilvl w:val="0"/>
          <w:numId w:val="48"/>
        </w:numPr>
      </w:pPr>
      <w:r>
        <w:lastRenderedPageBreak/>
        <w:t>packet inspection and UP part of Policy rule enforcement</w:t>
      </w:r>
    </w:p>
    <w:p w:rsidR="00D36B3B" w:rsidRDefault="001957D2">
      <w:pPr>
        <w:numPr>
          <w:ilvl w:val="0"/>
          <w:numId w:val="48"/>
        </w:numPr>
      </w:pPr>
      <w:r>
        <w:t>uplink classifier to support routing traffic flows to a data network</w:t>
      </w:r>
    </w:p>
    <w:p w:rsidR="00D36B3B" w:rsidRDefault="001957D2">
      <w:pPr>
        <w:numPr>
          <w:ilvl w:val="0"/>
          <w:numId w:val="48"/>
        </w:numPr>
      </w:pPr>
      <w:r>
        <w:t>branching point to support multi-homed PDU se</w:t>
      </w:r>
      <w:r>
        <w:t>ssion</w:t>
      </w:r>
    </w:p>
    <w:p w:rsidR="00D36B3B" w:rsidRDefault="001957D2">
      <w:pPr>
        <w:numPr>
          <w:ilvl w:val="0"/>
          <w:numId w:val="48"/>
        </w:numPr>
      </w:pPr>
      <w:r>
        <w:t>QoS handling for UP, e.g. packet filtering, gating, UL/DL rate enforcement, transport level packet marking</w:t>
      </w:r>
    </w:p>
    <w:p w:rsidR="00D36B3B" w:rsidRDefault="001957D2">
      <w:r>
        <w:rPr>
          <w:u w:val="single"/>
        </w:rPr>
        <w:t xml:space="preserve">Policy Control Function (PCF): </w:t>
      </w:r>
      <w:r>
        <w:t>The PCF supports a unified policy framework to govern network behavior and provides policy rules to CP function(</w:t>
      </w:r>
      <w:r>
        <w:t>s) to enforce them. It utilizes subscription information relevant for policy decisions stored in a UDR.</w:t>
      </w:r>
    </w:p>
    <w:p w:rsidR="00D36B3B" w:rsidRDefault="001957D2">
      <w:r>
        <w:rPr>
          <w:u w:val="single"/>
        </w:rPr>
        <w:t xml:space="preserve">User Data Management (UDM): </w:t>
      </w:r>
      <w:r>
        <w:t>The UDM has two parts, the application front end (FE) and the User Data Repository (UDR).</w:t>
      </w:r>
    </w:p>
    <w:p w:rsidR="00D36B3B" w:rsidRDefault="001957D2">
      <w:r>
        <w:t>The data stored in the UDR is acce</w:t>
      </w:r>
      <w:r>
        <w:t>ssed via FE and includes::</w:t>
      </w:r>
    </w:p>
    <w:p w:rsidR="00D36B3B" w:rsidRDefault="001957D2">
      <w:pPr>
        <w:numPr>
          <w:ilvl w:val="0"/>
          <w:numId w:val="49"/>
        </w:numPr>
      </w:pPr>
      <w:r>
        <w:t>User subscription data, including identifiers, security credentials, access and mobility related and session related data</w:t>
      </w:r>
    </w:p>
    <w:p w:rsidR="00D36B3B" w:rsidRDefault="001957D2">
      <w:pPr>
        <w:numPr>
          <w:ilvl w:val="0"/>
          <w:numId w:val="49"/>
        </w:numPr>
      </w:pPr>
      <w:r>
        <w:t>Policy data</w:t>
      </w:r>
    </w:p>
    <w:p w:rsidR="00D36B3B" w:rsidRDefault="001957D2">
      <w:pPr>
        <w:pStyle w:val="berschrift2"/>
      </w:pPr>
      <w:bookmarkStart w:id="10" w:name="scroll-bookmark-11"/>
      <w:r>
        <w:t>2.4 Abbreviations</w:t>
      </w:r>
      <w:bookmarkEnd w:id="10"/>
    </w:p>
    <w:p w:rsidR="00D36B3B" w:rsidRDefault="001957D2">
      <w:r>
        <w:t>This Study Document uses the following abbreviations:</w:t>
      </w:r>
    </w:p>
    <w:p w:rsidR="00D36B3B" w:rsidRDefault="001957D2">
      <w:r>
        <w:t>AAA – Authentication, A</w:t>
      </w:r>
      <w:r>
        <w:t>uthorization and Accounting</w:t>
      </w:r>
    </w:p>
    <w:p w:rsidR="00D36B3B" w:rsidRDefault="001957D2">
      <w:r>
        <w:t>ACS – Auto-Configuration Server (TR-069)</w:t>
      </w:r>
    </w:p>
    <w:p w:rsidR="00D36B3B" w:rsidRDefault="001957D2">
      <w:r>
        <w:t>AF – Application Function</w:t>
      </w:r>
    </w:p>
    <w:p w:rsidR="00D36B3B" w:rsidRDefault="001957D2">
      <w:r>
        <w:t>AGF – 5G Access Gateway Function</w:t>
      </w:r>
    </w:p>
    <w:p w:rsidR="00D36B3B" w:rsidRDefault="001957D2">
      <w:r>
        <w:t>AMF – Access and Mobility Management Function</w:t>
      </w:r>
    </w:p>
    <w:p w:rsidR="00D36B3B" w:rsidRDefault="001957D2">
      <w:r>
        <w:t>AN – Access Node</w:t>
      </w:r>
    </w:p>
    <w:p w:rsidR="00D36B3B" w:rsidRDefault="001957D2">
      <w:r>
        <w:t>API – Application Programming Interface</w:t>
      </w:r>
    </w:p>
    <w:p w:rsidR="00D36B3B" w:rsidRDefault="001957D2">
      <w:r>
        <w:t>AUSF – Authentication Ser</w:t>
      </w:r>
      <w:r>
        <w:t>ver Function</w:t>
      </w:r>
    </w:p>
    <w:p w:rsidR="00D36B3B" w:rsidRDefault="001957D2">
      <w:r>
        <w:t>BBF – Broadband Forum</w:t>
      </w:r>
    </w:p>
    <w:p w:rsidR="00D36B3B" w:rsidRDefault="001957D2">
      <w:r>
        <w:t>BPCF – Broadband Policy Control Function</w:t>
      </w:r>
    </w:p>
    <w:p w:rsidR="00D36B3B" w:rsidRDefault="001957D2">
      <w:r>
        <w:t>BNG – Broadband Network Gateway</w:t>
      </w:r>
    </w:p>
    <w:p w:rsidR="00D36B3B" w:rsidRDefault="001957D2">
      <w:r>
        <w:t>BRG – Bridged RG</w:t>
      </w:r>
    </w:p>
    <w:p w:rsidR="00D36B3B" w:rsidRDefault="001957D2">
      <w:r>
        <w:t>BSG – Broadband Service Gateway</w:t>
      </w:r>
    </w:p>
    <w:p w:rsidR="00D36B3B" w:rsidRDefault="001957D2">
      <w:r>
        <w:t>BSS – Business Support Systems</w:t>
      </w:r>
    </w:p>
    <w:p w:rsidR="00D36B3B" w:rsidRDefault="001957D2">
      <w:r>
        <w:t>CPE – Customer Premises Equipment</w:t>
      </w:r>
    </w:p>
    <w:p w:rsidR="00D36B3B" w:rsidRDefault="001957D2">
      <w:r>
        <w:t>DC – Data Center</w:t>
      </w:r>
    </w:p>
    <w:p w:rsidR="00D36B3B" w:rsidRDefault="001957D2">
      <w:r>
        <w:t xml:space="preserve">DHCP – Dynamic </w:t>
      </w:r>
      <w:r>
        <w:t>Host Configuration Protocol</w:t>
      </w:r>
    </w:p>
    <w:p w:rsidR="00D36B3B" w:rsidRDefault="001957D2">
      <w:r>
        <w:t>DM – Data Model</w:t>
      </w:r>
    </w:p>
    <w:p w:rsidR="00D36B3B" w:rsidRDefault="001957D2">
      <w:r>
        <w:t>DN – Data network</w:t>
      </w:r>
    </w:p>
    <w:p w:rsidR="00D36B3B" w:rsidRDefault="001957D2">
      <w:r>
        <w:t>FAP – Femtocell Access Point</w:t>
      </w:r>
    </w:p>
    <w:p w:rsidR="00D36B3B" w:rsidRDefault="001957D2">
      <w:r>
        <w:t>FTTdp – Fiber To The Distribution Point</w:t>
      </w:r>
    </w:p>
    <w:p w:rsidR="00D36B3B" w:rsidRDefault="001957D2">
      <w:r>
        <w:t>FMIF – 5G Fixed Mobile Interworking Function</w:t>
      </w:r>
    </w:p>
    <w:p w:rsidR="00D36B3B" w:rsidRDefault="001957D2">
      <w:r>
        <w:t>GW – Gateway</w:t>
      </w:r>
    </w:p>
    <w:p w:rsidR="00D36B3B" w:rsidRDefault="001957D2">
      <w:r>
        <w:t>LSL – Logical Subscriber Link</w:t>
      </w:r>
    </w:p>
    <w:p w:rsidR="00D36B3B" w:rsidRDefault="001957D2">
      <w:r>
        <w:lastRenderedPageBreak/>
        <w:t xml:space="preserve">MSBN – Multi-Service Broadband </w:t>
      </w:r>
      <w:r>
        <w:t>Network</w:t>
      </w:r>
    </w:p>
    <w:p w:rsidR="00D36B3B" w:rsidRDefault="001957D2">
      <w:r>
        <w:t>MS-BNG – Multi-Service BNG</w:t>
      </w:r>
    </w:p>
    <w:p w:rsidR="00D36B3B" w:rsidRDefault="001957D2">
      <w:r>
        <w:t>NAT – Network Address Translation</w:t>
      </w:r>
    </w:p>
    <w:p w:rsidR="00D36B3B" w:rsidRDefault="001957D2">
      <w:r>
        <w:t>NERG – Network Enhanced Residential Gateway</w:t>
      </w:r>
    </w:p>
    <w:p w:rsidR="00D36B3B" w:rsidRDefault="001957D2">
      <w:r>
        <w:t>NFV – Network Function Virtualization</w:t>
      </w:r>
    </w:p>
    <w:p w:rsidR="00D36B3B" w:rsidRDefault="001957D2">
      <w:r>
        <w:t>NFVI – NFV Infrastructure</w:t>
      </w:r>
    </w:p>
    <w:p w:rsidR="00D36B3B" w:rsidRDefault="001957D2">
      <w:r>
        <w:t>OAM – Operations, Administration and Management</w:t>
      </w:r>
    </w:p>
    <w:p w:rsidR="00D36B3B" w:rsidRDefault="001957D2">
      <w:r>
        <w:t>OSS – Operations Support System</w:t>
      </w:r>
      <w:r>
        <w:t>s</w:t>
      </w:r>
    </w:p>
    <w:p w:rsidR="00D36B3B" w:rsidRDefault="001957D2">
      <w:r>
        <w:t>PCF – Policy Control function</w:t>
      </w:r>
    </w:p>
    <w:p w:rsidR="00D36B3B" w:rsidRDefault="001957D2">
      <w:r>
        <w:t>PCRF – Policy and Charging Rules Function</w:t>
      </w:r>
    </w:p>
    <w:p w:rsidR="00D36B3B" w:rsidRDefault="001957D2">
      <w:r>
        <w:t>PON – Passive Optical Networking</w:t>
      </w:r>
    </w:p>
    <w:p w:rsidR="00D36B3B" w:rsidRDefault="001957D2">
      <w:r>
        <w:t>(R)AN – (Radio) Access Network</w:t>
      </w:r>
    </w:p>
    <w:p w:rsidR="00D36B3B" w:rsidRDefault="001957D2">
      <w:r>
        <w:t>RG – Residential Gateway</w:t>
      </w:r>
    </w:p>
    <w:p w:rsidR="00D36B3B" w:rsidRDefault="001957D2">
      <w:r>
        <w:t>SDN – Software-Defined Networking</w:t>
      </w:r>
    </w:p>
    <w:p w:rsidR="00D36B3B" w:rsidRDefault="001957D2">
      <w:r>
        <w:t>SMB – Small/Medium Business</w:t>
      </w:r>
    </w:p>
    <w:p w:rsidR="00D36B3B" w:rsidRDefault="001957D2">
      <w:r>
        <w:t xml:space="preserve">SMF – Session Management </w:t>
      </w:r>
      <w:r>
        <w:t>Function</w:t>
      </w:r>
    </w:p>
    <w:p w:rsidR="00D36B3B" w:rsidRDefault="001957D2">
      <w:r>
        <w:t>STB – Set Top Box</w:t>
      </w:r>
    </w:p>
    <w:p w:rsidR="00D36B3B" w:rsidRDefault="001957D2">
      <w:r>
        <w:t>UDM – Unified Data Management</w:t>
      </w:r>
    </w:p>
    <w:p w:rsidR="00D36B3B" w:rsidRDefault="001957D2">
      <w:r>
        <w:t>UE – User Equipment</w:t>
      </w:r>
    </w:p>
    <w:p w:rsidR="00D36B3B" w:rsidRDefault="001957D2">
      <w:r>
        <w:t>UML – Unified Modeling Language</w:t>
      </w:r>
    </w:p>
    <w:p w:rsidR="00D36B3B" w:rsidRDefault="001957D2">
      <w:r>
        <w:t>UPF – User plane Function</w:t>
      </w:r>
    </w:p>
    <w:p w:rsidR="00D36B3B" w:rsidRDefault="001957D2">
      <w:r>
        <w:t>USP – User Services Platform</w:t>
      </w:r>
    </w:p>
    <w:p w:rsidR="00D36B3B" w:rsidRDefault="001957D2">
      <w:r>
        <w:t>VBG – Virtual Business Gateway</w:t>
      </w:r>
    </w:p>
    <w:p w:rsidR="00D36B3B" w:rsidRDefault="001957D2">
      <w:r>
        <w:t>vBNG – Virtual BNG</w:t>
      </w:r>
    </w:p>
    <w:p w:rsidR="00D36B3B" w:rsidRDefault="001957D2">
      <w:r>
        <w:t>vG – Virtual Gateway</w:t>
      </w:r>
    </w:p>
    <w:p w:rsidR="00D36B3B" w:rsidRDefault="001957D2">
      <w:r>
        <w:t>5G Core Network (5GC)</w:t>
      </w:r>
    </w:p>
    <w:p w:rsidR="00D36B3B" w:rsidRDefault="001957D2">
      <w:pPr>
        <w:pStyle w:val="berschrift1"/>
      </w:pPr>
      <w:bookmarkStart w:id="11" w:name="scroll-bookmark-12"/>
      <w:r>
        <w:t>3 Study Document Impact</w:t>
      </w:r>
      <w:bookmarkEnd w:id="11"/>
    </w:p>
    <w:p w:rsidR="00D36B3B" w:rsidRDefault="001957D2">
      <w:pPr>
        <w:pStyle w:val="berschrift2"/>
      </w:pPr>
      <w:bookmarkStart w:id="12" w:name="scroll-bookmark-13"/>
      <w:r>
        <w:t>3.1 Energy Efficiency</w:t>
      </w:r>
      <w:bookmarkEnd w:id="12"/>
    </w:p>
    <w:p w:rsidR="00D36B3B" w:rsidRDefault="001957D2">
      <w:r>
        <w:t>xx</w:t>
      </w:r>
    </w:p>
    <w:p w:rsidR="00D36B3B" w:rsidRDefault="001957D2">
      <w:pPr>
        <w:pStyle w:val="berschrift2"/>
      </w:pPr>
      <w:bookmarkStart w:id="13" w:name="scroll-bookmark-14"/>
      <w:r>
        <w:t>3.2 Security</w:t>
      </w:r>
      <w:bookmarkEnd w:id="13"/>
    </w:p>
    <w:p w:rsidR="00D36B3B" w:rsidRDefault="001957D2">
      <w:r>
        <w:t>xx</w:t>
      </w:r>
    </w:p>
    <w:p w:rsidR="00D36B3B" w:rsidRDefault="001957D2">
      <w:pPr>
        <w:pStyle w:val="berschrift2"/>
      </w:pPr>
      <w:bookmarkStart w:id="14" w:name="scroll-bookmark-15"/>
      <w:r>
        <w:t>3.3 Privacy</w:t>
      </w:r>
      <w:bookmarkEnd w:id="14"/>
    </w:p>
    <w:p w:rsidR="00D36B3B" w:rsidRDefault="001957D2">
      <w:r>
        <w:t>xx</w:t>
      </w:r>
    </w:p>
    <w:p w:rsidR="00D36B3B" w:rsidRDefault="00D36B3B"/>
    <w:p w:rsidR="00D36B3B" w:rsidRDefault="001957D2">
      <w:pPr>
        <w:pStyle w:val="berschrift1"/>
      </w:pPr>
      <w:bookmarkStart w:id="15" w:name="scroll-bookmark-16"/>
      <w:r>
        <w:t>4       Introduction</w:t>
      </w:r>
      <w:bookmarkEnd w:id="15"/>
    </w:p>
    <w:p w:rsidR="00D36B3B" w:rsidRDefault="001957D2">
      <w:r>
        <w:t>Introduce all the models to be studied in this SD.</w:t>
      </w:r>
    </w:p>
    <w:p w:rsidR="00D36B3B" w:rsidRDefault="00D36B3B"/>
    <w:p w:rsidR="00D36B3B" w:rsidRDefault="001957D2">
      <w:pPr>
        <w:pStyle w:val="berschrift1"/>
      </w:pPr>
      <w:bookmarkStart w:id="16" w:name="scroll-bookmark-17"/>
      <w:r>
        <w:t>5       Integration model</w:t>
      </w:r>
      <w:bookmarkEnd w:id="16"/>
    </w:p>
    <w:p w:rsidR="00D36B3B" w:rsidRDefault="001957D2">
      <w:pPr>
        <w:pStyle w:val="berschrift2"/>
      </w:pPr>
      <w:bookmarkStart w:id="17" w:name="scroll-bookmark-18"/>
      <w:r>
        <w:t>5.1       Description</w:t>
      </w:r>
      <w:bookmarkEnd w:id="17"/>
    </w:p>
    <w:p w:rsidR="00D36B3B" w:rsidRDefault="001957D2">
      <w:pPr>
        <w:pStyle w:val="berschrift2"/>
      </w:pPr>
      <w:bookmarkStart w:id="18" w:name="scroll-bookmark-19"/>
      <w:r>
        <w:t>5.2       Business Drivers for Operators</w:t>
      </w:r>
      <w:bookmarkEnd w:id="18"/>
    </w:p>
    <w:p w:rsidR="00D36B3B" w:rsidRDefault="001957D2">
      <w:pPr>
        <w:pStyle w:val="berschrift2"/>
      </w:pPr>
      <w:bookmarkStart w:id="19" w:name="scroll-bookmark-20"/>
      <w:r>
        <w:t>5.3       Ar</w:t>
      </w:r>
      <w:r>
        <w:t>chitecture(s)</w:t>
      </w:r>
      <w:bookmarkEnd w:id="19"/>
    </w:p>
    <w:p w:rsidR="00D36B3B" w:rsidRDefault="001957D2">
      <w:r>
        <w:rPr>
          <w:noProof/>
          <w:lang w:val="de-DE" w:eastAsia="de-DE"/>
        </w:rPr>
        <w:drawing>
          <wp:inline distT="0" distB="0" distL="0" distR="0">
            <wp:extent cx="5395595" cy="2333025"/>
            <wp:effectExtent l="0" t="0" r="0" b="0"/>
            <wp:docPr id="100000" name="Grafik 100000" descr="/download/attachments/20744653/Integration%20model%201-1.png?version=1&amp;modificationDate=1496406511990&amp;api=v2"/>
            <wp:cNvGraphicFramePr/>
            <a:graphic xmlns:a="http://schemas.openxmlformats.org/drawingml/2006/main">
              <a:graphicData uri="http://schemas.openxmlformats.org/drawingml/2006/picture">
                <pic:pic xmlns:pic="http://schemas.openxmlformats.org/drawingml/2006/picture">
                  <pic:nvPicPr>
                    <pic:cNvPr id="100000" name=""/>
                    <pic:cNvPicPr/>
                  </pic:nvPicPr>
                  <pic:blipFill>
                    <a:blip r:embed="rId31"/>
                    <a:stretch>
                      <a:fillRect/>
                    </a:stretch>
                  </pic:blipFill>
                  <pic:spPr>
                    <a:xfrm>
                      <a:off x="0" y="0"/>
                      <a:ext cx="5395595" cy="2333025"/>
                    </a:xfrm>
                    <a:prstGeom prst="rect">
                      <a:avLst/>
                    </a:prstGeom>
                  </pic:spPr>
                </pic:pic>
              </a:graphicData>
            </a:graphic>
          </wp:inline>
        </w:drawing>
      </w:r>
    </w:p>
    <w:p w:rsidR="00D36B3B" w:rsidRDefault="001957D2">
      <w:r>
        <w:t>Figure</w:t>
      </w:r>
      <w:r>
        <w:rPr>
          <w:color w:val="FF00FF"/>
        </w:rPr>
        <w:t xml:space="preserve"> 5-1</w:t>
      </w:r>
      <w:r>
        <w:t>. Integration model for wireline access</w:t>
      </w:r>
    </w:p>
    <w:p w:rsidR="00D36B3B" w:rsidRDefault="00D36B3B"/>
    <w:p w:rsidR="00D36B3B" w:rsidRDefault="001957D2">
      <w:r>
        <w:t>The egress interfaces of a W-5GAN form the border between access and core. They are N2' for the control plane and N3' for the user plane.</w:t>
      </w:r>
    </w:p>
    <w:p w:rsidR="00D36B3B" w:rsidRDefault="001957D2">
      <w:r>
        <w:t>In this scenario, there is no NG-RAN connecting the</w:t>
      </w:r>
      <w:r>
        <w:t xml:space="preserve"> NG-RG which is only connected via wireline access. The user devices (i.e. UE, PC, and STB) access to the 5G Core Network (5GC) through NG-RG and W-5GAN. N1’ is supported by NG-RG and carried over the W-5GAN. W-5GAN comprises of wireline access nodes (lega</w:t>
      </w:r>
      <w:r>
        <w:t>cy) and an adaption function for 5G convergence, i.e. 5G AGF. The 5G AGF may be split into AGF-CP and AGF-UP, which support N2’ and N3’ to interact with AMF and UPF in the control plane and data plane, respectively.</w:t>
      </w:r>
    </w:p>
    <w:p w:rsidR="00D36B3B" w:rsidRDefault="00D36B3B"/>
    <w:p w:rsidR="00D36B3B" w:rsidRDefault="001957D2">
      <w:bookmarkStart w:id="20" w:name="_GoBack"/>
      <w:r>
        <w:rPr>
          <w:noProof/>
          <w:lang w:val="de-DE" w:eastAsia="de-DE"/>
        </w:rPr>
        <w:lastRenderedPageBreak/>
        <w:drawing>
          <wp:inline distT="0" distB="0" distL="0" distR="0">
            <wp:extent cx="5395595" cy="2333025"/>
            <wp:effectExtent l="0" t="0" r="0" b="0"/>
            <wp:docPr id="100001" name="Grafik 100001" descr="/download/attachments/20744653/Integration%20model1-2.png?version=1&amp;modificationDate=1496664329805&amp;api=v2"/>
            <wp:cNvGraphicFramePr/>
            <a:graphic xmlns:a="http://schemas.openxmlformats.org/drawingml/2006/main">
              <a:graphicData uri="http://schemas.openxmlformats.org/drawingml/2006/picture">
                <pic:pic xmlns:pic="http://schemas.openxmlformats.org/drawingml/2006/picture">
                  <pic:nvPicPr>
                    <pic:cNvPr id="100001" name=""/>
                    <pic:cNvPicPr/>
                  </pic:nvPicPr>
                  <pic:blipFill>
                    <a:blip r:embed="rId32"/>
                    <a:stretch>
                      <a:fillRect/>
                    </a:stretch>
                  </pic:blipFill>
                  <pic:spPr>
                    <a:xfrm>
                      <a:off x="0" y="0"/>
                      <a:ext cx="5395595" cy="2333025"/>
                    </a:xfrm>
                    <a:prstGeom prst="rect">
                      <a:avLst/>
                    </a:prstGeom>
                  </pic:spPr>
                </pic:pic>
              </a:graphicData>
            </a:graphic>
          </wp:inline>
        </w:drawing>
      </w:r>
      <w:bookmarkEnd w:id="20"/>
    </w:p>
    <w:p w:rsidR="00D36B3B" w:rsidRDefault="001957D2">
      <w:r>
        <w:t xml:space="preserve">Figure </w:t>
      </w:r>
      <w:r>
        <w:rPr>
          <w:color w:val="FF00FF"/>
        </w:rPr>
        <w:t>5-2</w:t>
      </w:r>
      <w:r>
        <w:t>. Integration model for wir</w:t>
      </w:r>
      <w:r>
        <w:t>eline access － UE with N1 interface</w:t>
      </w:r>
    </w:p>
    <w:p w:rsidR="00D36B3B" w:rsidRDefault="00D36B3B"/>
    <w:p w:rsidR="00D36B3B" w:rsidRDefault="001957D2">
      <w:r>
        <w:t>In this scenario, the NG-RG and the W-5GAN are connected to 5GC and UPF as in figure 5.1. The UE (e.g. a 3GPP UE or a 3GPP IoT) has its own N1 interface towards the 5G CN, and it accesses via NG-RG and W-5GAN to 5GC. Th</w:t>
      </w:r>
      <w:r>
        <w:t>e N1 of UE is carried over the NG-RG and W-5GAN towards the AMF in the 5GC.</w:t>
      </w:r>
    </w:p>
    <w:p w:rsidR="00D36B3B" w:rsidRDefault="001957D2">
      <w:r>
        <w:t>Editor’s Note: how the N1 of UE is carried towards the AMF is for further study.</w:t>
      </w:r>
    </w:p>
    <w:p w:rsidR="00D36B3B" w:rsidRDefault="00D36B3B"/>
    <w:p w:rsidR="00D36B3B" w:rsidRDefault="001957D2">
      <w:pPr>
        <w:pStyle w:val="berschrift2"/>
      </w:pPr>
      <w:bookmarkStart w:id="21" w:name="scroll-bookmark-21"/>
      <w:r>
        <w:t>5.4       NG-RG</w:t>
      </w:r>
      <w:bookmarkEnd w:id="21"/>
    </w:p>
    <w:p w:rsidR="00D36B3B" w:rsidRDefault="001957D2">
      <w:r>
        <w:t>Required functionalities in the NG-RG in order to support the interactions with th</w:t>
      </w:r>
      <w:r>
        <w:t>e 5G-CN</w:t>
      </w:r>
    </w:p>
    <w:p w:rsidR="00D36B3B" w:rsidRDefault="001957D2">
      <w:pPr>
        <w:pStyle w:val="berschrift2"/>
      </w:pPr>
      <w:bookmarkStart w:id="22" w:name="scroll-bookmark-22"/>
      <w:r>
        <w:t>5.5       5G-AGF</w:t>
      </w:r>
      <w:bookmarkEnd w:id="22"/>
    </w:p>
    <w:p w:rsidR="00D36B3B" w:rsidRDefault="001957D2">
      <w:pPr>
        <w:pStyle w:val="berschrift2"/>
      </w:pPr>
      <w:bookmarkStart w:id="23" w:name="scroll-bookmark-23"/>
      <w:r>
        <w:t>5.6       Interfaces</w:t>
      </w:r>
      <w:bookmarkEnd w:id="23"/>
    </w:p>
    <w:p w:rsidR="00D36B3B" w:rsidRDefault="001957D2">
      <w:r>
        <w:t>Specify the end points of each interface according to its corresponding architecture</w:t>
      </w:r>
    </w:p>
    <w:p w:rsidR="00D36B3B" w:rsidRDefault="001957D2">
      <w:pPr>
        <w:pStyle w:val="berschrift3"/>
      </w:pPr>
      <w:bookmarkStart w:id="24" w:name="scroll-bookmark-24"/>
      <w:r>
        <w:lastRenderedPageBreak/>
        <w:t>5.6.1    N1</w:t>
      </w:r>
      <w:bookmarkEnd w:id="24"/>
    </w:p>
    <w:p w:rsidR="00D36B3B" w:rsidRDefault="001957D2">
      <w:pPr>
        <w:pStyle w:val="berschrift3"/>
      </w:pPr>
      <w:bookmarkStart w:id="25" w:name="scroll-bookmark-25"/>
      <w:r>
        <w:t>5.6.2    N2</w:t>
      </w:r>
      <w:bookmarkEnd w:id="25"/>
    </w:p>
    <w:p w:rsidR="00D36B3B" w:rsidRDefault="001957D2">
      <w:pPr>
        <w:pStyle w:val="berschrift3"/>
      </w:pPr>
      <w:bookmarkStart w:id="26" w:name="scroll-bookmark-26"/>
      <w:r>
        <w:t>5.6.3    N3</w:t>
      </w:r>
      <w:bookmarkEnd w:id="26"/>
    </w:p>
    <w:p w:rsidR="00D36B3B" w:rsidRDefault="001957D2">
      <w:pPr>
        <w:pStyle w:val="berschrift3"/>
      </w:pPr>
      <w:bookmarkStart w:id="27" w:name="scroll-bookmark-27"/>
      <w:r>
        <w:t>5.6.4    N4</w:t>
      </w:r>
      <w:bookmarkEnd w:id="27"/>
    </w:p>
    <w:p w:rsidR="00D36B3B" w:rsidRDefault="001957D2">
      <w:pPr>
        <w:pStyle w:val="berschrift2"/>
      </w:pPr>
      <w:bookmarkStart w:id="28" w:name="scroll-bookmark-28"/>
      <w:r>
        <w:t>5.7       Procedures</w:t>
      </w:r>
      <w:bookmarkEnd w:id="28"/>
    </w:p>
    <w:p w:rsidR="00D36B3B" w:rsidRDefault="001957D2">
      <w:pPr>
        <w:pStyle w:val="berschrift3"/>
      </w:pPr>
      <w:bookmarkStart w:id="29" w:name="scroll-bookmark-29"/>
      <w:r>
        <w:t>5.7.1    Registration</w:t>
      </w:r>
      <w:bookmarkEnd w:id="29"/>
    </w:p>
    <w:p w:rsidR="00D36B3B" w:rsidRDefault="001957D2">
      <w:pPr>
        <w:pStyle w:val="berschrift3"/>
      </w:pPr>
      <w:bookmarkStart w:id="30" w:name="scroll-bookmark-30"/>
      <w:r>
        <w:t>5.7.2    Session Control</w:t>
      </w:r>
      <w:bookmarkEnd w:id="30"/>
    </w:p>
    <w:p w:rsidR="00D36B3B" w:rsidRDefault="001957D2">
      <w:pPr>
        <w:pStyle w:val="berschrift3"/>
      </w:pPr>
      <w:bookmarkStart w:id="31" w:name="scroll-bookmark-31"/>
      <w:r>
        <w:t xml:space="preserve">5.7.3    </w:t>
      </w:r>
      <w:r>
        <w:t>??</w:t>
      </w:r>
      <w:bookmarkEnd w:id="31"/>
    </w:p>
    <w:p w:rsidR="00D36B3B" w:rsidRDefault="001957D2">
      <w:pPr>
        <w:pStyle w:val="berschrift2"/>
      </w:pPr>
      <w:bookmarkStart w:id="32" w:name="scroll-bookmark-32"/>
      <w:r>
        <w:t>5.8       Potential changes to 5G-CN network functions</w:t>
      </w:r>
      <w:bookmarkEnd w:id="32"/>
    </w:p>
    <w:p w:rsidR="00D36B3B" w:rsidRDefault="001957D2">
      <w:pPr>
        <w:pStyle w:val="berschrift1"/>
      </w:pPr>
      <w:bookmarkStart w:id="33" w:name="scroll-bookmark-33"/>
      <w:r>
        <w:t>6          Interworking model</w:t>
      </w:r>
      <w:bookmarkEnd w:id="33"/>
    </w:p>
    <w:p w:rsidR="00D36B3B" w:rsidRDefault="001957D2">
      <w:pPr>
        <w:pStyle w:val="berschrift2"/>
      </w:pPr>
      <w:bookmarkStart w:id="34" w:name="scroll-bookmark-34"/>
      <w:r>
        <w:t>6.1       Description</w:t>
      </w:r>
      <w:bookmarkEnd w:id="34"/>
    </w:p>
    <w:p w:rsidR="00D36B3B" w:rsidRDefault="001957D2">
      <w:pPr>
        <w:pStyle w:val="berschrift2"/>
      </w:pPr>
      <w:bookmarkStart w:id="35" w:name="scroll-bookmark-35"/>
      <w:r>
        <w:t>6.2       Business Drivers for Operators</w:t>
      </w:r>
      <w:bookmarkEnd w:id="35"/>
    </w:p>
    <w:p w:rsidR="00D36B3B" w:rsidRDefault="001957D2">
      <w:pPr>
        <w:pStyle w:val="berschrift2"/>
      </w:pPr>
      <w:bookmarkStart w:id="36" w:name="scroll-bookmark-36"/>
      <w:r>
        <w:t>6.3       Architecture(s)</w:t>
      </w:r>
      <w:bookmarkEnd w:id="36"/>
    </w:p>
    <w:p w:rsidR="00D36B3B" w:rsidRDefault="001957D2">
      <w:r>
        <w:rPr>
          <w:noProof/>
          <w:lang w:val="de-DE" w:eastAsia="de-DE"/>
        </w:rPr>
        <w:lastRenderedPageBreak/>
        <w:drawing>
          <wp:inline distT="0" distB="0" distL="0" distR="0">
            <wp:extent cx="5395595" cy="3348465"/>
            <wp:effectExtent l="0" t="0" r="0" b="0"/>
            <wp:docPr id="100002" name="Grafik 100002" descr="/download/attachments/20744653/Interworking%20model%206-1.png?version=1&amp;modificationDate=1497529461440&amp;api=v2"/>
            <wp:cNvGraphicFramePr/>
            <a:graphic xmlns:a="http://schemas.openxmlformats.org/drawingml/2006/main">
              <a:graphicData uri="http://schemas.openxmlformats.org/drawingml/2006/picture">
                <pic:pic xmlns:pic="http://schemas.openxmlformats.org/drawingml/2006/picture">
                  <pic:nvPicPr>
                    <pic:cNvPr id="100002" name=""/>
                    <pic:cNvPicPr/>
                  </pic:nvPicPr>
                  <pic:blipFill>
                    <a:blip r:embed="rId33"/>
                    <a:stretch>
                      <a:fillRect/>
                    </a:stretch>
                  </pic:blipFill>
                  <pic:spPr>
                    <a:xfrm>
                      <a:off x="0" y="0"/>
                      <a:ext cx="5395595" cy="3348465"/>
                    </a:xfrm>
                    <a:prstGeom prst="rect">
                      <a:avLst/>
                    </a:prstGeom>
                  </pic:spPr>
                </pic:pic>
              </a:graphicData>
            </a:graphic>
          </wp:inline>
        </w:drawing>
      </w:r>
    </w:p>
    <w:p w:rsidR="00D36B3B" w:rsidRDefault="001957D2">
      <w:r>
        <w:t xml:space="preserve">Figure </w:t>
      </w:r>
      <w:r>
        <w:rPr>
          <w:color w:val="FF00FF"/>
        </w:rPr>
        <w:t>6-1</w:t>
      </w:r>
      <w:r>
        <w:t>. Interworking model with AAA &amp; BPCF</w:t>
      </w:r>
    </w:p>
    <w:p w:rsidR="00D36B3B" w:rsidRDefault="00D36B3B"/>
    <w:p w:rsidR="00D36B3B" w:rsidRDefault="001957D2">
      <w:r>
        <w:t xml:space="preserve">In the interworking model as </w:t>
      </w:r>
      <w:r>
        <w:t xml:space="preserve">shown in Figure 6-1, the user devices access via FN-RG, wireline access network, and then BNG to the 5GC. 5G FMIF is the function that is responsible for the interworking between the 5GC and BBF network. The 5G FMIF may also be split into FMIF CP and FMIF </w:t>
      </w:r>
      <w:r>
        <w:t>UP to support N1’’/N2’’ and N3’’ in control plane and user plane, respectively.</w:t>
      </w:r>
    </w:p>
    <w:p w:rsidR="00D36B3B" w:rsidRDefault="001957D2">
      <w:r>
        <w:t xml:space="preserve">In this scenario, AAA and BPCF are kept in the BBF network and interact with BNG. This model applies to the interworking between two different operators. When the users of the </w:t>
      </w:r>
      <w:r>
        <w:t>operator that owns the network shown at the bottom would like to access to the Data network 1 owned by another operator that owns 5GC, the 5G FMIF will be needed for the interworking between the two operators.</w:t>
      </w:r>
    </w:p>
    <w:p w:rsidR="00D36B3B" w:rsidRDefault="00D36B3B"/>
    <w:p w:rsidR="00D36B3B" w:rsidRDefault="001957D2">
      <w:r>
        <w:rPr>
          <w:noProof/>
          <w:lang w:val="de-DE" w:eastAsia="de-DE"/>
        </w:rPr>
        <w:lastRenderedPageBreak/>
        <w:drawing>
          <wp:inline distT="0" distB="0" distL="0" distR="0">
            <wp:extent cx="5395595" cy="3355148"/>
            <wp:effectExtent l="0" t="0" r="0" b="0"/>
            <wp:docPr id="100003" name="Grafik 100003" descr="/download/attachments/20744653/Interworking%20model%206-2.png?version=1&amp;modificationDate=1497529532706&amp;api=v2"/>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r:embed="rId34"/>
                    <a:stretch>
                      <a:fillRect/>
                    </a:stretch>
                  </pic:blipFill>
                  <pic:spPr>
                    <a:xfrm>
                      <a:off x="0" y="0"/>
                      <a:ext cx="5395595" cy="3355148"/>
                    </a:xfrm>
                    <a:prstGeom prst="rect">
                      <a:avLst/>
                    </a:prstGeom>
                  </pic:spPr>
                </pic:pic>
              </a:graphicData>
            </a:graphic>
          </wp:inline>
        </w:drawing>
      </w:r>
    </w:p>
    <w:p w:rsidR="00D36B3B" w:rsidRDefault="001957D2">
      <w:r>
        <w:t xml:space="preserve">Figure </w:t>
      </w:r>
      <w:r>
        <w:rPr>
          <w:color w:val="FF00FF"/>
        </w:rPr>
        <w:t>6-2</w:t>
      </w:r>
      <w:r>
        <w:t>. Interworking model with AAA &amp; B</w:t>
      </w:r>
      <w:r>
        <w:t>PCF - UE with N1 interface</w:t>
      </w:r>
    </w:p>
    <w:p w:rsidR="00D36B3B" w:rsidRDefault="00D36B3B"/>
    <w:p w:rsidR="00D36B3B" w:rsidRDefault="001957D2">
      <w:r>
        <w:t xml:space="preserve">In Figure 6-2, the UE, for example a 3GPP UE, has its own N1 interface. Since there is no NG-RAN, the N1 interface will be carried over the BBF network and then N2’’ towards the AMF in the 5GC. In this case, 5G FMIF CP does not </w:t>
      </w:r>
      <w:r>
        <w:t>need to support N1.</w:t>
      </w:r>
    </w:p>
    <w:p w:rsidR="00D36B3B" w:rsidRDefault="001957D2">
      <w:r>
        <w:t>Editor’s Note: how the N1 of UE is carried towards the AMF is for further study</w:t>
      </w:r>
    </w:p>
    <w:p w:rsidR="00D36B3B" w:rsidRDefault="00D36B3B"/>
    <w:p w:rsidR="00D36B3B" w:rsidRDefault="001957D2">
      <w:r>
        <w:rPr>
          <w:noProof/>
          <w:lang w:val="de-DE" w:eastAsia="de-DE"/>
        </w:rPr>
        <w:drawing>
          <wp:inline distT="0" distB="0" distL="0" distR="0">
            <wp:extent cx="5395595" cy="3368901"/>
            <wp:effectExtent l="0" t="0" r="0" b="0"/>
            <wp:docPr id="100004" name="Grafik 100004" descr="/download/attachments/20744653/Interworking%20model%206-3.png?version=2&amp;modificationDate=1497526643458&amp;api=v2"/>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r:embed="rId35"/>
                    <a:stretch>
                      <a:fillRect/>
                    </a:stretch>
                  </pic:blipFill>
                  <pic:spPr>
                    <a:xfrm>
                      <a:off x="0" y="0"/>
                      <a:ext cx="5395595" cy="3368901"/>
                    </a:xfrm>
                    <a:prstGeom prst="rect">
                      <a:avLst/>
                    </a:prstGeom>
                  </pic:spPr>
                </pic:pic>
              </a:graphicData>
            </a:graphic>
          </wp:inline>
        </w:drawing>
      </w:r>
      <w:r>
        <w:t xml:space="preserve">Figure </w:t>
      </w:r>
      <w:r>
        <w:rPr>
          <w:color w:val="FF00FF"/>
        </w:rPr>
        <w:t>6-3</w:t>
      </w:r>
      <w:r>
        <w:t>. Interworking model with AAA &amp; BPCF integrated into the 5G-CN</w:t>
      </w:r>
    </w:p>
    <w:p w:rsidR="00D36B3B" w:rsidRDefault="00D36B3B"/>
    <w:p w:rsidR="00D36B3B" w:rsidRDefault="001957D2">
      <w:r>
        <w:lastRenderedPageBreak/>
        <w:t>Compared to the scenario shown in Figure 6-1, in Figure 6-3, the AAA and BPCF ar</w:t>
      </w:r>
      <w:r>
        <w:t>e integrated with the 5GC. The AUSF and UDM are the Network Functions supporting authentication and User profile information respectively, while PCF performs Policy Control. This scenario applies to a single operator that owns both fixed and mobile accesse</w:t>
      </w:r>
      <w:r>
        <w:t>s.</w:t>
      </w:r>
    </w:p>
    <w:p w:rsidR="00D36B3B" w:rsidRDefault="00D36B3B">
      <w:pPr>
        <w:pStyle w:val="berschrift2"/>
      </w:pPr>
      <w:bookmarkStart w:id="37" w:name="scroll-bookmark-37"/>
      <w:bookmarkEnd w:id="37"/>
    </w:p>
    <w:p w:rsidR="00D36B3B" w:rsidRDefault="001957D2">
      <w:r>
        <w:t xml:space="preserve">Figure </w:t>
      </w:r>
      <w:r>
        <w:rPr>
          <w:color w:val="FF00FF"/>
        </w:rPr>
        <w:t>6-4</w:t>
      </w:r>
      <w:r>
        <w:t>. Interworking model with AAA &amp; BPCF integrated into the 5GC - UE with N1 interface</w:t>
      </w:r>
    </w:p>
    <w:p w:rsidR="00D36B3B" w:rsidRDefault="00D36B3B"/>
    <w:p w:rsidR="00D36B3B" w:rsidRDefault="001957D2">
      <w:r>
        <w:t>In Figure 6-4, the UE, for example a 3GPP UE, has its own N1 interface. Since there is no NG-RAN, the N1 interface will be carried over the BBF network and t</w:t>
      </w:r>
      <w:r>
        <w:t>hen N2’’ towards the AMF in the 5GC. In this case, 5G FMIF CP does not need to support N1.</w:t>
      </w:r>
    </w:p>
    <w:p w:rsidR="00D36B3B" w:rsidRDefault="001957D2">
      <w:r>
        <w:t>Editor’s Note: how the N1 of UE is carried towards the AMF is for further study.</w:t>
      </w:r>
    </w:p>
    <w:p w:rsidR="00D36B3B" w:rsidRDefault="00D36B3B"/>
    <w:p w:rsidR="00D36B3B" w:rsidRDefault="001957D2">
      <w:pPr>
        <w:pStyle w:val="berschrift2"/>
      </w:pPr>
      <w:bookmarkStart w:id="38" w:name="scroll-bookmark-38"/>
      <w:r>
        <w:t>6.4       FN-RG</w:t>
      </w:r>
      <w:bookmarkEnd w:id="38"/>
    </w:p>
    <w:p w:rsidR="00D36B3B" w:rsidRDefault="001957D2">
      <w:r>
        <w:t>Required functionalities in the FN-RG in order to support the inter</w:t>
      </w:r>
      <w:r>
        <w:t>actions with the 5G-CN</w:t>
      </w:r>
    </w:p>
    <w:p w:rsidR="00D36B3B" w:rsidRDefault="001957D2">
      <w:pPr>
        <w:pStyle w:val="berschrift2"/>
      </w:pPr>
      <w:bookmarkStart w:id="39" w:name="scroll-bookmark-39"/>
      <w:r>
        <w:t>6.5       5G-FMIF</w:t>
      </w:r>
      <w:bookmarkEnd w:id="39"/>
    </w:p>
    <w:p w:rsidR="00D36B3B" w:rsidRDefault="001957D2">
      <w:pPr>
        <w:pStyle w:val="berschrift2"/>
      </w:pPr>
      <w:bookmarkStart w:id="40" w:name="scroll-bookmark-40"/>
      <w:r>
        <w:t>6.6       Interfaces</w:t>
      </w:r>
      <w:bookmarkEnd w:id="40"/>
    </w:p>
    <w:p w:rsidR="00D36B3B" w:rsidRDefault="001957D2">
      <w:r>
        <w:t>Specify the end points of each interface according to its corresponding architecture</w:t>
      </w:r>
    </w:p>
    <w:p w:rsidR="00D36B3B" w:rsidRDefault="001957D2">
      <w:pPr>
        <w:pStyle w:val="berschrift3"/>
      </w:pPr>
      <w:bookmarkStart w:id="41" w:name="scroll-bookmark-41"/>
      <w:r>
        <w:lastRenderedPageBreak/>
        <w:t>6.6.1    N1</w:t>
      </w:r>
      <w:bookmarkEnd w:id="41"/>
    </w:p>
    <w:p w:rsidR="00D36B3B" w:rsidRDefault="001957D2">
      <w:pPr>
        <w:pStyle w:val="berschrift3"/>
      </w:pPr>
      <w:bookmarkStart w:id="42" w:name="scroll-bookmark-42"/>
      <w:r>
        <w:t>6.6.2    N2</w:t>
      </w:r>
      <w:bookmarkEnd w:id="42"/>
    </w:p>
    <w:p w:rsidR="00D36B3B" w:rsidRDefault="001957D2">
      <w:pPr>
        <w:pStyle w:val="berschrift3"/>
      </w:pPr>
      <w:bookmarkStart w:id="43" w:name="scroll-bookmark-43"/>
      <w:r>
        <w:t>6.6.3    N3</w:t>
      </w:r>
      <w:bookmarkEnd w:id="43"/>
    </w:p>
    <w:p w:rsidR="00D36B3B" w:rsidRDefault="001957D2">
      <w:pPr>
        <w:pStyle w:val="berschrift3"/>
      </w:pPr>
      <w:bookmarkStart w:id="44" w:name="scroll-bookmark-44"/>
      <w:r>
        <w:t>6.6.4    N4</w:t>
      </w:r>
      <w:bookmarkEnd w:id="44"/>
    </w:p>
    <w:p w:rsidR="00D36B3B" w:rsidRDefault="001957D2">
      <w:pPr>
        <w:pStyle w:val="berschrift2"/>
      </w:pPr>
      <w:bookmarkStart w:id="45" w:name="scroll-bookmark-45"/>
      <w:r>
        <w:t>6.7       Procedures</w:t>
      </w:r>
      <w:bookmarkEnd w:id="45"/>
    </w:p>
    <w:p w:rsidR="00D36B3B" w:rsidRDefault="001957D2">
      <w:pPr>
        <w:pStyle w:val="berschrift3"/>
      </w:pPr>
      <w:bookmarkStart w:id="46" w:name="scroll-bookmark-46"/>
      <w:r>
        <w:t>6.7.1    Registration</w:t>
      </w:r>
      <w:bookmarkEnd w:id="46"/>
    </w:p>
    <w:p w:rsidR="00D36B3B" w:rsidRDefault="001957D2">
      <w:pPr>
        <w:pStyle w:val="berschrift3"/>
      </w:pPr>
      <w:bookmarkStart w:id="47" w:name="scroll-bookmark-47"/>
      <w:r>
        <w:t xml:space="preserve">6.7.2    Session </w:t>
      </w:r>
      <w:r>
        <w:t>Control</w:t>
      </w:r>
      <w:bookmarkEnd w:id="47"/>
    </w:p>
    <w:p w:rsidR="00D36B3B" w:rsidRDefault="001957D2">
      <w:pPr>
        <w:pStyle w:val="berschrift3"/>
      </w:pPr>
      <w:bookmarkStart w:id="48" w:name="scroll-bookmark-48"/>
      <w:r>
        <w:t>6.7.3    ??</w:t>
      </w:r>
      <w:bookmarkEnd w:id="48"/>
    </w:p>
    <w:p w:rsidR="00D36B3B" w:rsidRDefault="001957D2">
      <w:pPr>
        <w:pStyle w:val="berschrift2"/>
      </w:pPr>
      <w:bookmarkStart w:id="49" w:name="scroll-bookmark-49"/>
      <w:r>
        <w:t>6.8       Potential changes to 5G-CN network functions</w:t>
      </w:r>
      <w:bookmarkEnd w:id="49"/>
    </w:p>
    <w:p w:rsidR="00D36B3B" w:rsidRDefault="001957D2">
      <w:pPr>
        <w:pStyle w:val="berschrift1"/>
      </w:pPr>
      <w:bookmarkStart w:id="50" w:name="scroll-bookmark-50"/>
      <w:r>
        <w:t>7          Hybrid Access - Integration model</w:t>
      </w:r>
      <w:bookmarkEnd w:id="50"/>
    </w:p>
    <w:p w:rsidR="00D36B3B" w:rsidRDefault="001957D2">
      <w:pPr>
        <w:pStyle w:val="berschrift2"/>
      </w:pPr>
      <w:bookmarkStart w:id="51" w:name="scroll-bookmark-51"/>
      <w:r>
        <w:t>7.1       Description</w:t>
      </w:r>
      <w:bookmarkEnd w:id="51"/>
    </w:p>
    <w:p w:rsidR="00D36B3B" w:rsidRDefault="001957D2">
      <w:pPr>
        <w:pStyle w:val="berschrift2"/>
      </w:pPr>
      <w:bookmarkStart w:id="52" w:name="scroll-bookmark-52"/>
      <w:r>
        <w:t>7.2       Business Drivers for Operators</w:t>
      </w:r>
      <w:bookmarkEnd w:id="52"/>
    </w:p>
    <w:p w:rsidR="00D36B3B" w:rsidRDefault="001957D2">
      <w:pPr>
        <w:pStyle w:val="berschrift2"/>
      </w:pPr>
      <w:bookmarkStart w:id="53" w:name="scroll-bookmark-53"/>
      <w:r>
        <w:t>7.3       Architecture(s)</w:t>
      </w:r>
      <w:bookmarkEnd w:id="53"/>
    </w:p>
    <w:p w:rsidR="00D36B3B" w:rsidRDefault="001957D2">
      <w:r>
        <w:rPr>
          <w:noProof/>
          <w:lang w:val="de-DE" w:eastAsia="de-DE"/>
        </w:rPr>
        <w:drawing>
          <wp:inline distT="0" distB="0" distL="0" distR="0">
            <wp:extent cx="5395595" cy="2333025"/>
            <wp:effectExtent l="0" t="0" r="0" b="0"/>
            <wp:docPr id="100005" name="Grafik 100005" descr="/download/attachments/20744653/hybrid%20access%20model%203-1.png?version=2&amp;modificationDate=1496752557577&amp;api=v2"/>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r:embed="rId36"/>
                    <a:stretch>
                      <a:fillRect/>
                    </a:stretch>
                  </pic:blipFill>
                  <pic:spPr>
                    <a:xfrm>
                      <a:off x="0" y="0"/>
                      <a:ext cx="5395595" cy="2333025"/>
                    </a:xfrm>
                    <a:prstGeom prst="rect">
                      <a:avLst/>
                    </a:prstGeom>
                  </pic:spPr>
                </pic:pic>
              </a:graphicData>
            </a:graphic>
          </wp:inline>
        </w:drawing>
      </w:r>
    </w:p>
    <w:p w:rsidR="00D36B3B" w:rsidRDefault="001957D2">
      <w:r>
        <w:t xml:space="preserve">Figure </w:t>
      </w:r>
      <w:r>
        <w:rPr>
          <w:color w:val="FF00FF"/>
        </w:rPr>
        <w:t>7-1</w:t>
      </w:r>
      <w:r>
        <w:t>. Hybrid access model based on Inte</w:t>
      </w:r>
      <w:r>
        <w:t>gration model</w:t>
      </w:r>
    </w:p>
    <w:p w:rsidR="00D36B3B" w:rsidRDefault="00D36B3B"/>
    <w:p w:rsidR="00D36B3B" w:rsidRDefault="001957D2">
      <w:r>
        <w:lastRenderedPageBreak/>
        <w:t>3GPP TS23.501 Clause 4.2.8 defines that when a UE is connected via a NG-RAN and via a N3GPP access, there shall be one N1 instance for each access, i.e. one N1 instance over NG-RAN and one over N3GPP access. In brief the motivation is for al</w:t>
      </w:r>
      <w:r>
        <w:t xml:space="preserve">lowing manage the session for each single access, to enable to move session from one access to the other when one of the two accesses becomes not available, etc. The N1 on 3GPP NG-RAN will be paired by N2 and N3 from the NG RAN, while the N1' will be bind </w:t>
      </w:r>
      <w:r>
        <w:t>to the W-5GAN with the N2' and N3'.</w:t>
      </w:r>
    </w:p>
    <w:p w:rsidR="00D36B3B" w:rsidRDefault="001957D2">
      <w:r>
        <w:t>The two N2 instances apply to a single AMF for a UE that is simultaneously connected to the same 5GC over 3GPP access and N3GPP access. The two N3 instances may apply to different UPFs when different PDU sessions are act</w:t>
      </w:r>
      <w:r>
        <w:t>ivated over 3GPP access and N3GPP access.</w:t>
      </w:r>
    </w:p>
    <w:p w:rsidR="00D36B3B" w:rsidRDefault="001957D2">
      <w:r>
        <w:t>In the hybrid access model as shown in Figure 7-1, the NG-RG has both NG-RAN and wireline access interfaces, consequently shall support 2 NAS/N1 interfaces: the N1 is related to the management of NG-RAN access inte</w:t>
      </w:r>
      <w:r>
        <w:t xml:space="preserve">rface and access (e.g. registration on NG-RAN, session on NG-RAN, etc.); the N1’ is related to the management of W-5GAN wireline interface and access (e.g. registration on W-5GAN, session on W-5GAN, etc.). 5G AGF supports N2’ and N3’ for control plane and </w:t>
      </w:r>
      <w:r>
        <w:t>user plane communications, respectively. In this scenario, the N3GPP devices are connected to the NG-RG.</w:t>
      </w:r>
    </w:p>
    <w:p w:rsidR="00D36B3B" w:rsidRDefault="001957D2">
      <w:r>
        <w:t>For a hybrid access NG-RG, the assumption is that when accessing a given 5G core (PLMN in 4G terms), all accesses would be homed on a common UPF (APN i</w:t>
      </w:r>
      <w:r>
        <w:t>n 4G terms). Such an architecture has the advantage of having a single policy enforcement point for the aggregate of subscriber traffic served by that 5G core instance.</w:t>
      </w:r>
    </w:p>
    <w:p w:rsidR="00D36B3B" w:rsidRDefault="001957D2">
      <w:r>
        <w:t>The granularity, criteria and policy for traffic steering are open issues that are up t</w:t>
      </w:r>
      <w:r>
        <w:t>o study.</w:t>
      </w:r>
    </w:p>
    <w:p w:rsidR="00D36B3B" w:rsidRDefault="00D36B3B"/>
    <w:p w:rsidR="00D36B3B" w:rsidRDefault="001957D2">
      <w:r>
        <w:rPr>
          <w:noProof/>
          <w:lang w:val="de-DE" w:eastAsia="de-DE"/>
        </w:rPr>
        <w:drawing>
          <wp:inline distT="0" distB="0" distL="0" distR="0">
            <wp:extent cx="5395595" cy="2333025"/>
            <wp:effectExtent l="0" t="0" r="0" b="0"/>
            <wp:docPr id="100006" name="Grafik 100006" descr="/download/attachments/20744653/hybrid%20access%20model%203-2.png?version=2&amp;modificationDate=1496752638543&amp;api=v2"/>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r:embed="rId37"/>
                    <a:stretch>
                      <a:fillRect/>
                    </a:stretch>
                  </pic:blipFill>
                  <pic:spPr>
                    <a:xfrm>
                      <a:off x="0" y="0"/>
                      <a:ext cx="5395595" cy="2333025"/>
                    </a:xfrm>
                    <a:prstGeom prst="rect">
                      <a:avLst/>
                    </a:prstGeom>
                  </pic:spPr>
                </pic:pic>
              </a:graphicData>
            </a:graphic>
          </wp:inline>
        </w:drawing>
      </w:r>
    </w:p>
    <w:p w:rsidR="00D36B3B" w:rsidRDefault="001957D2">
      <w:r>
        <w:t xml:space="preserve">Figure </w:t>
      </w:r>
      <w:r>
        <w:rPr>
          <w:color w:val="FF00FF"/>
        </w:rPr>
        <w:t>7-2</w:t>
      </w:r>
      <w:r>
        <w:t>.  Hybrid access model based on Integration model - UE with N1 interface</w:t>
      </w:r>
    </w:p>
    <w:p w:rsidR="00D36B3B" w:rsidRDefault="00D36B3B"/>
    <w:p w:rsidR="00D36B3B" w:rsidRDefault="001957D2">
      <w:r>
        <w:t>In this scenario, the UE#1 end device, for example a 3GPP UE, supports N1 interface and access via NG-RG. The connection of UE#1 and the transport of N1 of UE#1</w:t>
      </w:r>
      <w:r>
        <w:t xml:space="preserve"> has the same open issue of scenario with wireline only with the additional scenario that it may be carried over N1 or N1’. The solution shall be applicable to both N1’ and N1, since the Hybrid access scenario can use at one point in time only 1 leg, i.e. </w:t>
      </w:r>
      <w:r>
        <w:t>either NG RAN or wireline.</w:t>
      </w:r>
    </w:p>
    <w:p w:rsidR="00D36B3B" w:rsidRDefault="00D36B3B"/>
    <w:p w:rsidR="00D36B3B" w:rsidRDefault="001957D2">
      <w:pPr>
        <w:pStyle w:val="berschrift2"/>
      </w:pPr>
      <w:bookmarkStart w:id="54" w:name="scroll-bookmark-54"/>
      <w:r>
        <w:t>7.4       NG-RG</w:t>
      </w:r>
      <w:bookmarkEnd w:id="54"/>
    </w:p>
    <w:p w:rsidR="00D36B3B" w:rsidRDefault="001957D2">
      <w:r>
        <w:t>Required functionalities in the NG-RG in order to support the interactions with the 5G-CN</w:t>
      </w:r>
    </w:p>
    <w:p w:rsidR="00D36B3B" w:rsidRDefault="001957D2">
      <w:pPr>
        <w:pStyle w:val="berschrift2"/>
      </w:pPr>
      <w:bookmarkStart w:id="55" w:name="scroll-bookmark-55"/>
      <w:r>
        <w:lastRenderedPageBreak/>
        <w:t>7.5       5G-AGF</w:t>
      </w:r>
      <w:bookmarkEnd w:id="55"/>
    </w:p>
    <w:p w:rsidR="00D36B3B" w:rsidRDefault="001957D2">
      <w:pPr>
        <w:pStyle w:val="berschrift2"/>
      </w:pPr>
      <w:bookmarkStart w:id="56" w:name="scroll-bookmark-56"/>
      <w:r>
        <w:t>7.6       Interfaces</w:t>
      </w:r>
      <w:bookmarkEnd w:id="56"/>
    </w:p>
    <w:p w:rsidR="00D36B3B" w:rsidRDefault="001957D2">
      <w:r>
        <w:t>Specify the end points of each interface according to its corresponding architecture</w:t>
      </w:r>
    </w:p>
    <w:p w:rsidR="00D36B3B" w:rsidRDefault="001957D2">
      <w:pPr>
        <w:pStyle w:val="berschrift3"/>
      </w:pPr>
      <w:bookmarkStart w:id="57" w:name="scroll-bookmark-57"/>
      <w:r>
        <w:t>7.6.1    N1</w:t>
      </w:r>
      <w:bookmarkEnd w:id="57"/>
    </w:p>
    <w:p w:rsidR="00D36B3B" w:rsidRDefault="001957D2">
      <w:pPr>
        <w:pStyle w:val="berschrift3"/>
      </w:pPr>
      <w:bookmarkStart w:id="58" w:name="scroll-bookmark-58"/>
      <w:r>
        <w:t>7.6.2    N2</w:t>
      </w:r>
      <w:bookmarkEnd w:id="58"/>
    </w:p>
    <w:p w:rsidR="00D36B3B" w:rsidRDefault="001957D2">
      <w:pPr>
        <w:pStyle w:val="berschrift3"/>
      </w:pPr>
      <w:bookmarkStart w:id="59" w:name="scroll-bookmark-59"/>
      <w:r>
        <w:t>7.6.3    N3</w:t>
      </w:r>
      <w:bookmarkEnd w:id="59"/>
    </w:p>
    <w:p w:rsidR="00D36B3B" w:rsidRDefault="001957D2">
      <w:pPr>
        <w:pStyle w:val="berschrift3"/>
      </w:pPr>
      <w:bookmarkStart w:id="60" w:name="scroll-bookmark-60"/>
      <w:r>
        <w:t>7.6.4    N4</w:t>
      </w:r>
      <w:bookmarkEnd w:id="60"/>
    </w:p>
    <w:p w:rsidR="00D36B3B" w:rsidRDefault="001957D2">
      <w:pPr>
        <w:pStyle w:val="berschrift2"/>
      </w:pPr>
      <w:bookmarkStart w:id="61" w:name="scroll-bookmark-61"/>
      <w:r>
        <w:t>7.7       Procedures</w:t>
      </w:r>
      <w:bookmarkEnd w:id="61"/>
    </w:p>
    <w:p w:rsidR="00D36B3B" w:rsidRDefault="001957D2">
      <w:pPr>
        <w:pStyle w:val="berschrift3"/>
      </w:pPr>
      <w:bookmarkStart w:id="62" w:name="scroll-bookmark-62"/>
      <w:r>
        <w:t>7.7.1    Registration</w:t>
      </w:r>
      <w:bookmarkEnd w:id="62"/>
    </w:p>
    <w:p w:rsidR="00D36B3B" w:rsidRDefault="001957D2">
      <w:pPr>
        <w:pStyle w:val="berschrift3"/>
      </w:pPr>
      <w:bookmarkStart w:id="63" w:name="scroll-bookmark-63"/>
      <w:r>
        <w:t>7.7.2    Session Control</w:t>
      </w:r>
      <w:bookmarkEnd w:id="63"/>
    </w:p>
    <w:p w:rsidR="00D36B3B" w:rsidRDefault="001957D2">
      <w:pPr>
        <w:pStyle w:val="berschrift3"/>
      </w:pPr>
      <w:bookmarkStart w:id="64" w:name="scroll-bookmark-64"/>
      <w:r>
        <w:t>7.7.3    ??</w:t>
      </w:r>
      <w:bookmarkEnd w:id="64"/>
    </w:p>
    <w:p w:rsidR="00D36B3B" w:rsidRDefault="001957D2">
      <w:pPr>
        <w:pStyle w:val="berschrift2"/>
      </w:pPr>
      <w:bookmarkStart w:id="65" w:name="scroll-bookmark-65"/>
      <w:r>
        <w:t>7.8       Potential changes to 5G-CN network functions</w:t>
      </w:r>
      <w:bookmarkEnd w:id="65"/>
    </w:p>
    <w:p w:rsidR="00D36B3B" w:rsidRDefault="001957D2">
      <w:pPr>
        <w:pStyle w:val="berschrift1"/>
      </w:pPr>
      <w:bookmarkStart w:id="66" w:name="scroll-bookmark-66"/>
      <w:r>
        <w:t>8          Hybrid Access – Interworking model</w:t>
      </w:r>
      <w:bookmarkEnd w:id="66"/>
    </w:p>
    <w:p w:rsidR="00D36B3B" w:rsidRDefault="001957D2">
      <w:pPr>
        <w:pStyle w:val="berschrift2"/>
      </w:pPr>
      <w:bookmarkStart w:id="67" w:name="scroll-bookmark-67"/>
      <w:r>
        <w:t>8.1       Description</w:t>
      </w:r>
      <w:bookmarkEnd w:id="67"/>
    </w:p>
    <w:p w:rsidR="00D36B3B" w:rsidRDefault="001957D2">
      <w:pPr>
        <w:pStyle w:val="berschrift2"/>
      </w:pPr>
      <w:bookmarkStart w:id="68" w:name="scroll-bookmark-68"/>
      <w:r>
        <w:t xml:space="preserve">8.2 </w:t>
      </w:r>
      <w:r>
        <w:t xml:space="preserve">      Business Drivers for Operators</w:t>
      </w:r>
      <w:bookmarkEnd w:id="68"/>
    </w:p>
    <w:p w:rsidR="00D36B3B" w:rsidRDefault="001957D2">
      <w:pPr>
        <w:pStyle w:val="berschrift2"/>
      </w:pPr>
      <w:bookmarkStart w:id="69" w:name="scroll-bookmark-69"/>
      <w:r>
        <w:t>8.3       Architecture(s)</w:t>
      </w:r>
      <w:bookmarkEnd w:id="69"/>
    </w:p>
    <w:p w:rsidR="00D36B3B" w:rsidRDefault="00D36B3B"/>
    <w:p w:rsidR="00D36B3B" w:rsidRDefault="001957D2">
      <w:r>
        <w:rPr>
          <w:noProof/>
          <w:lang w:val="de-DE" w:eastAsia="de-DE"/>
        </w:rPr>
        <w:lastRenderedPageBreak/>
        <w:drawing>
          <wp:inline distT="0" distB="0" distL="0" distR="0">
            <wp:extent cx="5395595" cy="3367463"/>
            <wp:effectExtent l="0" t="0" r="0" b="0"/>
            <wp:docPr id="100007" name="Grafik 100007" descr="/download/attachments/20744653/hybrid%20access%20model%208-2.png?version=1&amp;modificationDate=1497528314029&amp;api=v2"/>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r:embed="rId38"/>
                    <a:stretch>
                      <a:fillRect/>
                    </a:stretch>
                  </pic:blipFill>
                  <pic:spPr>
                    <a:xfrm>
                      <a:off x="0" y="0"/>
                      <a:ext cx="5395595" cy="3367463"/>
                    </a:xfrm>
                    <a:prstGeom prst="rect">
                      <a:avLst/>
                    </a:prstGeom>
                  </pic:spPr>
                </pic:pic>
              </a:graphicData>
            </a:graphic>
          </wp:inline>
        </w:drawing>
      </w:r>
    </w:p>
    <w:p w:rsidR="00D36B3B" w:rsidRDefault="001957D2">
      <w:r>
        <w:t xml:space="preserve">Figure </w:t>
      </w:r>
      <w:r>
        <w:rPr>
          <w:color w:val="FF00FF"/>
        </w:rPr>
        <w:t>8-1</w:t>
      </w:r>
      <w:r>
        <w:t>. Hybrid access model based on interworking model with AAA &amp; BPCF</w:t>
      </w:r>
    </w:p>
    <w:p w:rsidR="00D36B3B" w:rsidRDefault="00D36B3B"/>
    <w:p w:rsidR="00D36B3B" w:rsidRDefault="001957D2">
      <w:r>
        <w:t xml:space="preserve">In the hybrid access model shown in Figure 8-1, NG-RG is used to connect the two legs in the hybrid access. One </w:t>
      </w:r>
      <w:r>
        <w:t>leg goes via NG-RAN to the 5GC, while the other leg goes via wireline access network and then BNG and 5G FMIF to the 5GC. In this architecture, the AAA and BPCF are kept in the fixed network and interact with BNG. The figure includes both scenarios of devi</w:t>
      </w:r>
      <w:r>
        <w:t>ces connected via NG-RG supporting N1, e.g. 3GPP UE, and not supporting N1, that in model in clause 7 are shown in separate figures.</w:t>
      </w:r>
    </w:p>
    <w:p w:rsidR="00D36B3B" w:rsidRDefault="001957D2">
      <w:r>
        <w:t>This model may apply to the operators when operator start deploying new NG-RG in the network that are based on interworking</w:t>
      </w:r>
      <w:r>
        <w:t xml:space="preserve"> model adopting 5G FMIF to interwork with 5GC as shown in Figure 6-1 and Figure 6-2.</w:t>
      </w:r>
    </w:p>
    <w:p w:rsidR="00D36B3B" w:rsidRDefault="00D36B3B"/>
    <w:p w:rsidR="00D36B3B" w:rsidRDefault="001957D2">
      <w:r>
        <w:rPr>
          <w:noProof/>
          <w:lang w:val="de-DE" w:eastAsia="de-DE"/>
        </w:rPr>
        <w:drawing>
          <wp:inline distT="0" distB="0" distL="0" distR="0">
            <wp:extent cx="5395595" cy="3139464"/>
            <wp:effectExtent l="0" t="0" r="0" b="0"/>
            <wp:docPr id="100008" name="Grafik 100008" descr="/download/attachments/20744653/hybrid%20access%20model%208-1.png?version=2&amp;modificationDate=1497527984950&amp;api=v2"/>
            <wp:cNvGraphicFramePr/>
            <a:graphic xmlns:a="http://schemas.openxmlformats.org/drawingml/2006/main">
              <a:graphicData uri="http://schemas.openxmlformats.org/drawingml/2006/picture">
                <pic:pic xmlns:pic="http://schemas.openxmlformats.org/drawingml/2006/picture">
                  <pic:nvPicPr>
                    <pic:cNvPr id="100008" name=""/>
                    <pic:cNvPicPr/>
                  </pic:nvPicPr>
                  <pic:blipFill>
                    <a:blip r:embed="rId39"/>
                    <a:stretch>
                      <a:fillRect/>
                    </a:stretch>
                  </pic:blipFill>
                  <pic:spPr>
                    <a:xfrm>
                      <a:off x="0" y="0"/>
                      <a:ext cx="5395595" cy="3139464"/>
                    </a:xfrm>
                    <a:prstGeom prst="rect">
                      <a:avLst/>
                    </a:prstGeom>
                  </pic:spPr>
                </pic:pic>
              </a:graphicData>
            </a:graphic>
          </wp:inline>
        </w:drawing>
      </w:r>
    </w:p>
    <w:p w:rsidR="00D36B3B" w:rsidRDefault="001957D2">
      <w:r>
        <w:lastRenderedPageBreak/>
        <w:t xml:space="preserve">Figure </w:t>
      </w:r>
      <w:r>
        <w:rPr>
          <w:color w:val="FF00FF"/>
        </w:rPr>
        <w:t>8-2</w:t>
      </w:r>
      <w:r>
        <w:t>. Hybrid access model based on interworking model with AAA &amp; BPCF integrated into the 5GC</w:t>
      </w:r>
    </w:p>
    <w:p w:rsidR="00D36B3B" w:rsidRDefault="00D36B3B"/>
    <w:p w:rsidR="00D36B3B" w:rsidRDefault="001957D2">
      <w:r>
        <w:t>The only difference from Figure 8-1 is that in Figure 8-2 AAA and B</w:t>
      </w:r>
      <w:r>
        <w:t>PCF are integrated into the 5GC, which is based on the interworking model adopting 5G FMIF to interwork with 5GC as shown in Figure 6-3 and Figure 6-4.</w:t>
      </w:r>
    </w:p>
    <w:p w:rsidR="00D36B3B" w:rsidRDefault="00D36B3B"/>
    <w:p w:rsidR="00D36B3B" w:rsidRDefault="001957D2">
      <w:r>
        <w:t>8.4       NG-RG</w:t>
      </w:r>
    </w:p>
    <w:p w:rsidR="00D36B3B" w:rsidRDefault="001957D2">
      <w:r>
        <w:t>Required functionalities in the NG-RG in order to support the interactions with the 5G-</w:t>
      </w:r>
      <w:r>
        <w:t>CN</w:t>
      </w:r>
    </w:p>
    <w:p w:rsidR="00D36B3B" w:rsidRDefault="001957D2">
      <w:pPr>
        <w:pStyle w:val="berschrift2"/>
      </w:pPr>
      <w:bookmarkStart w:id="70" w:name="scroll-bookmark-70"/>
      <w:r>
        <w:t>8.5       5G-FMIF</w:t>
      </w:r>
      <w:bookmarkEnd w:id="70"/>
    </w:p>
    <w:p w:rsidR="00D36B3B" w:rsidRDefault="001957D2">
      <w:pPr>
        <w:pStyle w:val="berschrift2"/>
      </w:pPr>
      <w:bookmarkStart w:id="71" w:name="scroll-bookmark-71"/>
      <w:r>
        <w:t>8.6       Interfaces</w:t>
      </w:r>
      <w:bookmarkEnd w:id="71"/>
    </w:p>
    <w:p w:rsidR="00D36B3B" w:rsidRDefault="001957D2">
      <w:r>
        <w:t>Specify the end points of each interface according to its corresponding architecture</w:t>
      </w:r>
    </w:p>
    <w:p w:rsidR="00D36B3B" w:rsidRDefault="001957D2">
      <w:pPr>
        <w:pStyle w:val="berschrift3"/>
      </w:pPr>
      <w:bookmarkStart w:id="72" w:name="scroll-bookmark-72"/>
      <w:r>
        <w:lastRenderedPageBreak/>
        <w:t>8.6.1    N1</w:t>
      </w:r>
      <w:bookmarkEnd w:id="72"/>
    </w:p>
    <w:p w:rsidR="00D36B3B" w:rsidRDefault="001957D2">
      <w:pPr>
        <w:pStyle w:val="berschrift3"/>
      </w:pPr>
      <w:bookmarkStart w:id="73" w:name="scroll-bookmark-73"/>
      <w:r>
        <w:t>8.6.2    N2</w:t>
      </w:r>
      <w:bookmarkEnd w:id="73"/>
    </w:p>
    <w:p w:rsidR="00D36B3B" w:rsidRDefault="001957D2">
      <w:pPr>
        <w:pStyle w:val="berschrift3"/>
      </w:pPr>
      <w:bookmarkStart w:id="74" w:name="scroll-bookmark-74"/>
      <w:r>
        <w:t>8.6.3    N3</w:t>
      </w:r>
      <w:bookmarkEnd w:id="74"/>
    </w:p>
    <w:p w:rsidR="00D36B3B" w:rsidRDefault="001957D2">
      <w:pPr>
        <w:pStyle w:val="berschrift3"/>
      </w:pPr>
      <w:bookmarkStart w:id="75" w:name="scroll-bookmark-75"/>
      <w:r>
        <w:t>8.6.4    N4</w:t>
      </w:r>
      <w:bookmarkEnd w:id="75"/>
    </w:p>
    <w:p w:rsidR="00D36B3B" w:rsidRDefault="001957D2">
      <w:pPr>
        <w:pStyle w:val="berschrift2"/>
      </w:pPr>
      <w:bookmarkStart w:id="76" w:name="scroll-bookmark-76"/>
      <w:r>
        <w:t>8.7       Procedures</w:t>
      </w:r>
      <w:bookmarkEnd w:id="76"/>
    </w:p>
    <w:p w:rsidR="00D36B3B" w:rsidRDefault="001957D2">
      <w:pPr>
        <w:pStyle w:val="berschrift3"/>
      </w:pPr>
      <w:bookmarkStart w:id="77" w:name="scroll-bookmark-77"/>
      <w:r>
        <w:t>8.7.1    Registration</w:t>
      </w:r>
      <w:bookmarkEnd w:id="77"/>
    </w:p>
    <w:p w:rsidR="00D36B3B" w:rsidRDefault="001957D2">
      <w:pPr>
        <w:pStyle w:val="berschrift3"/>
      </w:pPr>
      <w:bookmarkStart w:id="78" w:name="scroll-bookmark-78"/>
      <w:r>
        <w:t>8.7.2    Session Control</w:t>
      </w:r>
      <w:bookmarkEnd w:id="78"/>
    </w:p>
    <w:p w:rsidR="00D36B3B" w:rsidRDefault="001957D2">
      <w:pPr>
        <w:pStyle w:val="berschrift3"/>
      </w:pPr>
      <w:bookmarkStart w:id="79" w:name="scroll-bookmark-79"/>
      <w:r>
        <w:t>8.7.3    ??</w:t>
      </w:r>
      <w:bookmarkEnd w:id="79"/>
    </w:p>
    <w:p w:rsidR="00D36B3B" w:rsidRDefault="001957D2">
      <w:pPr>
        <w:pStyle w:val="berschrift2"/>
      </w:pPr>
      <w:bookmarkStart w:id="80" w:name="scroll-bookmark-80"/>
      <w:r>
        <w:t>8.8       Potential changes to 5G-CN network functions</w:t>
      </w:r>
      <w:bookmarkEnd w:id="80"/>
    </w:p>
    <w:p w:rsidR="00D36B3B" w:rsidRDefault="001957D2">
      <w:pPr>
        <w:pStyle w:val="berschrift1"/>
      </w:pPr>
      <w:bookmarkStart w:id="81" w:name="scroll-bookmark-81"/>
      <w:r>
        <w:t>9          Coexistence Model</w:t>
      </w:r>
      <w:bookmarkEnd w:id="81"/>
    </w:p>
    <w:p w:rsidR="00D36B3B" w:rsidRDefault="001957D2">
      <w:pPr>
        <w:pStyle w:val="berschrift2"/>
      </w:pPr>
      <w:bookmarkStart w:id="82" w:name="scroll-bookmark-82"/>
      <w:r>
        <w:t>9.1       Description</w:t>
      </w:r>
      <w:bookmarkEnd w:id="82"/>
    </w:p>
    <w:p w:rsidR="00D36B3B" w:rsidRDefault="001957D2">
      <w:pPr>
        <w:pStyle w:val="berschrift2"/>
      </w:pPr>
      <w:bookmarkStart w:id="83" w:name="scroll-bookmark-83"/>
      <w:r>
        <w:t>9.2       Business Drivers for Operators</w:t>
      </w:r>
      <w:bookmarkEnd w:id="83"/>
    </w:p>
    <w:p w:rsidR="00D36B3B" w:rsidRDefault="001957D2">
      <w:pPr>
        <w:pStyle w:val="berschrift2"/>
      </w:pPr>
      <w:bookmarkStart w:id="84" w:name="scroll-bookmark-84"/>
      <w:r>
        <w:t>9.3       Architecture(s)</w:t>
      </w:r>
      <w:bookmarkEnd w:id="84"/>
    </w:p>
    <w:p w:rsidR="00D36B3B" w:rsidRDefault="001957D2">
      <w:pPr>
        <w:pStyle w:val="berschrift2"/>
      </w:pPr>
      <w:bookmarkStart w:id="85" w:name="scroll-bookmark-85"/>
      <w:r>
        <w:t>9.4       ??</w:t>
      </w:r>
      <w:bookmarkEnd w:id="85"/>
    </w:p>
    <w:p w:rsidR="00D36B3B" w:rsidRDefault="001957D2">
      <w:pPr>
        <w:pStyle w:val="berschrift1"/>
      </w:pPr>
      <w:bookmarkStart w:id="86" w:name="scroll-bookmark-86"/>
      <w:r>
        <w:t>10     Architecture and Migration Options</w:t>
      </w:r>
      <w:bookmarkEnd w:id="86"/>
    </w:p>
    <w:p w:rsidR="00D36B3B" w:rsidRDefault="001957D2">
      <w:pPr>
        <w:pStyle w:val="berschrift2"/>
      </w:pPr>
      <w:bookmarkStart w:id="87" w:name="scroll-bookmark-87"/>
      <w:r>
        <w:t>10.1  Integration Model</w:t>
      </w:r>
      <w:bookmarkEnd w:id="87"/>
    </w:p>
    <w:p w:rsidR="00D36B3B" w:rsidRDefault="001957D2">
      <w:pPr>
        <w:pStyle w:val="berschrift2"/>
      </w:pPr>
      <w:bookmarkStart w:id="88" w:name="scroll-bookmark-88"/>
      <w:r>
        <w:t>10.2</w:t>
      </w:r>
      <w:r>
        <w:t xml:space="preserve">  Interworking Model</w:t>
      </w:r>
      <w:bookmarkEnd w:id="88"/>
    </w:p>
    <w:p w:rsidR="00D36B3B" w:rsidRDefault="001957D2">
      <w:pPr>
        <w:pStyle w:val="berschrift2"/>
      </w:pPr>
      <w:bookmarkStart w:id="89" w:name="scroll-bookmark-89"/>
      <w:r>
        <w:t>10.3  Hybrid Access</w:t>
      </w:r>
      <w:bookmarkEnd w:id="89"/>
    </w:p>
    <w:p w:rsidR="00D36B3B" w:rsidRDefault="001957D2">
      <w:pPr>
        <w:pStyle w:val="berschrift2"/>
      </w:pPr>
      <w:bookmarkStart w:id="90" w:name="scroll-bookmark-90"/>
      <w:r>
        <w:lastRenderedPageBreak/>
        <w:t>10.4  Coexistence Model</w:t>
      </w:r>
      <w:bookmarkEnd w:id="90"/>
    </w:p>
    <w:p w:rsidR="00D36B3B" w:rsidRDefault="001957D2">
      <w:pPr>
        <w:pStyle w:val="berschrift1"/>
      </w:pPr>
      <w:bookmarkStart w:id="91" w:name="scroll-bookmark-91"/>
      <w:r>
        <w:t>Annex A: xx</w:t>
      </w:r>
      <w:bookmarkEnd w:id="91"/>
    </w:p>
    <w:p w:rsidR="00D36B3B" w:rsidRDefault="001957D2">
      <w:pPr>
        <w:pStyle w:val="berschrift2"/>
      </w:pPr>
      <w:bookmarkStart w:id="92" w:name="scroll-bookmark-92"/>
      <w:r>
        <w:t>A.1 xx</w:t>
      </w:r>
      <w:bookmarkEnd w:id="92"/>
    </w:p>
    <w:p w:rsidR="00D36B3B" w:rsidRDefault="001957D2">
      <w:pPr>
        <w:pStyle w:val="berschrift1"/>
      </w:pPr>
      <w:bookmarkStart w:id="93" w:name="scroll-bookmark-93"/>
      <w:r>
        <w:t>Annex B: yy</w:t>
      </w:r>
      <w:bookmarkEnd w:id="93"/>
    </w:p>
    <w:p w:rsidR="00D36B3B" w:rsidRDefault="001957D2">
      <w:pPr>
        <w:pStyle w:val="berschrift2"/>
      </w:pPr>
      <w:bookmarkStart w:id="94" w:name="scroll-bookmark-94"/>
      <w:r>
        <w:t>B.1 yy</w:t>
      </w:r>
      <w:bookmarkEnd w:id="94"/>
    </w:p>
    <w:p w:rsidR="00D36B3B" w:rsidRDefault="001957D2">
      <w:pPr>
        <w:pStyle w:val="berschrift3"/>
      </w:pPr>
      <w:bookmarkStart w:id="95" w:name="scroll-bookmark-95"/>
      <w:r>
        <w:t>B.1.1 yy</w:t>
      </w:r>
      <w:bookmarkEnd w:id="95"/>
    </w:p>
    <w:p w:rsidR="00D36B3B" w:rsidRDefault="001957D2">
      <w:pPr>
        <w:pStyle w:val="berschrift1"/>
      </w:pPr>
      <w:bookmarkStart w:id="96" w:name="scroll-bookmark-96"/>
      <w:r>
        <w:t>Appendix I. xx</w:t>
      </w:r>
      <w:bookmarkEnd w:id="96"/>
    </w:p>
    <w:p w:rsidR="00D36B3B" w:rsidRDefault="001957D2">
      <w:pPr>
        <w:pStyle w:val="berschrift2"/>
      </w:pPr>
      <w:bookmarkStart w:id="97" w:name="scroll-bookmark-97"/>
      <w:r>
        <w:t>I.1 xx</w:t>
      </w:r>
      <w:bookmarkEnd w:id="97"/>
    </w:p>
    <w:p w:rsidR="00D36B3B" w:rsidRDefault="001957D2">
      <w:r>
        <w:t>End of Broadband Forum Study Document SD-407</w:t>
      </w:r>
    </w:p>
    <w:p w:rsidR="00D36B3B" w:rsidRDefault="001957D2">
      <w:pPr>
        <w:pStyle w:val="berschrift1"/>
      </w:pPr>
      <w:bookmarkStart w:id="98" w:name="scroll-bookmark-98"/>
      <w:r>
        <w:t>5G-FMC Use Cases</w:t>
      </w:r>
      <w:bookmarkEnd w:id="98"/>
    </w:p>
    <w:p w:rsidR="00D36B3B" w:rsidRDefault="001957D2">
      <w:r>
        <w:t xml:space="preserve">Operator Use Cases and Architectural requirements for </w:t>
      </w:r>
      <w:r>
        <w:t>convergence（SA2-BBF）</w:t>
      </w:r>
    </w:p>
    <w:p w:rsidR="00D36B3B" w:rsidRDefault="001957D2">
      <w:r>
        <w:rPr>
          <w:noProof/>
          <w:lang w:val="de-DE" w:eastAsia="de-DE"/>
        </w:rPr>
        <w:drawing>
          <wp:inline distT="0" distB="0" distL="0" distR="0">
            <wp:extent cx="2381250" cy="2381250"/>
            <wp:effectExtent l="0" t="0" r="0" b="0"/>
            <wp:docPr id="100009" name="Grafik 100009" descr="inline/0aa04cd35a67cc4daf53d12ae59cd7ef2b6fca64.png"/>
            <wp:cNvGraphicFramePr/>
            <a:graphic xmlns:a="http://schemas.openxmlformats.org/drawingml/2006/main">
              <a:graphicData uri="http://schemas.openxmlformats.org/drawingml/2006/picture">
                <pic:pic xmlns:pic="http://schemas.openxmlformats.org/drawingml/2006/picture">
                  <pic:nvPicPr>
                    <pic:cNvPr id="100009" name=""/>
                    <pic:cNvPicPr/>
                  </pic:nvPicPr>
                  <pic:blipFill>
                    <a:blip r:embed="rId40"/>
                    <a:stretch>
                      <a:fillRect/>
                    </a:stretch>
                  </pic:blipFill>
                  <pic:spPr>
                    <a:xfrm>
                      <a:off x="0" y="0"/>
                      <a:ext cx="2381250" cy="2381250"/>
                    </a:xfrm>
                    <a:prstGeom prst="rect">
                      <a:avLst/>
                    </a:prstGeom>
                  </pic:spPr>
                </pic:pic>
              </a:graphicData>
            </a:graphic>
          </wp:inline>
        </w:drawing>
      </w:r>
    </w:p>
    <w:p w:rsidR="00D36B3B" w:rsidRDefault="00D36B3B"/>
    <w:p w:rsidR="00D36B3B" w:rsidRDefault="00D36B3B"/>
    <w:p w:rsidR="00D36B3B" w:rsidRDefault="00D36B3B"/>
    <w:sectPr w:rsidR="00D36B3B" w:rsidSect="008B1C6A">
      <w:headerReference w:type="default" r:id="rId41"/>
      <w:footerReference w:type="default" r:id="rId42"/>
      <w:pgSz w:w="11899" w:h="16838"/>
      <w:pgMar w:top="1440" w:right="1701" w:bottom="14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7D2" w:rsidRDefault="001957D2">
      <w:pPr>
        <w:spacing w:after="0"/>
      </w:pPr>
      <w:r>
        <w:separator/>
      </w:r>
    </w:p>
  </w:endnote>
  <w:endnote w:type="continuationSeparator" w:id="0">
    <w:p w:rsidR="001957D2" w:rsidRDefault="00195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charset w:val="00"/>
    <w:family w:val="auto"/>
    <w:pitch w:val="variable"/>
    <w:sig w:usb0="600002F7" w:usb1="02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A82" w:rsidRPr="00D8012A" w:rsidRDefault="001957D2" w:rsidP="00EF235F">
    <w:pPr>
      <w:pStyle w:val="Fuzeile"/>
    </w:pPr>
    <w:r w:rsidRPr="00D8012A">
      <w:fldChar w:fldCharType="begin"/>
    </w:r>
    <w:r w:rsidRPr="00D8012A">
      <w:instrText xml:space="preserve"> PAGE  \* MERGEFORMAT </w:instrText>
    </w:r>
    <w:r w:rsidRPr="00D8012A">
      <w:fldChar w:fldCharType="separate"/>
    </w:r>
    <w:r w:rsidR="009248F0">
      <w:rPr>
        <w:noProof/>
      </w:rPr>
      <w:t>11</w:t>
    </w:r>
    <w:r w:rsidRPr="00D8012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7D2" w:rsidRDefault="001957D2">
      <w:pPr>
        <w:spacing w:after="0"/>
      </w:pPr>
      <w:r>
        <w:separator/>
      </w:r>
    </w:p>
  </w:footnote>
  <w:footnote w:type="continuationSeparator" w:id="0">
    <w:p w:rsidR="001957D2" w:rsidRDefault="001957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35F" w:rsidRPr="00EF235F" w:rsidRDefault="001957D2" w:rsidP="00EF235F">
    <w:pPr>
      <w:pStyle w:val="Kopfzeile"/>
      <w:jc w:val="right"/>
      <w:rPr>
        <w:sz w:val="18"/>
        <w:szCs w:val="18"/>
      </w:rPr>
    </w:pPr>
    <w:r w:rsidRPr="009D3DE2">
      <w:rPr>
        <w:sz w:val="18"/>
        <w:szCs w:val="18"/>
      </w:rPr>
      <w:t>BBF Wiki – SD-407 5G Fixed Mobile Convergence Study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612DC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68D59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2FE29E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ABE7D4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062A17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9827C6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262DB6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CE0B06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292AA8D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13436D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41CB1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8474A8"/>
    <w:multiLevelType w:val="multilevel"/>
    <w:tmpl w:val="7E76F97A"/>
    <w:numStyleLink w:val="111111"/>
  </w:abstractNum>
  <w:abstractNum w:abstractNumId="12" w15:restartNumberingAfterBreak="0">
    <w:nsid w:val="06C147C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1C165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0071A5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DCE6AE3"/>
    <w:multiLevelType w:val="hybridMultilevel"/>
    <w:tmpl w:val="47A60034"/>
    <w:lvl w:ilvl="0" w:tplc="140459B6">
      <w:numFmt w:val="bullet"/>
      <w:lvlText w:val="–"/>
      <w:lvlJc w:val="left"/>
      <w:pPr>
        <w:ind w:left="720" w:hanging="360"/>
      </w:pPr>
      <w:rPr>
        <w:rFonts w:ascii="Source Sans Pro" w:eastAsia="Times New Roman" w:hAnsi="Source Sans Pro" w:cs="Times New Roman" w:hint="default"/>
      </w:rPr>
    </w:lvl>
    <w:lvl w:ilvl="1" w:tplc="16AAD344" w:tentative="1">
      <w:start w:val="1"/>
      <w:numFmt w:val="bullet"/>
      <w:lvlText w:val="o"/>
      <w:lvlJc w:val="left"/>
      <w:pPr>
        <w:ind w:left="1440" w:hanging="360"/>
      </w:pPr>
      <w:rPr>
        <w:rFonts w:ascii="Courier New" w:hAnsi="Courier New" w:cs="Courier New" w:hint="default"/>
      </w:rPr>
    </w:lvl>
    <w:lvl w:ilvl="2" w:tplc="792030E0" w:tentative="1">
      <w:start w:val="1"/>
      <w:numFmt w:val="bullet"/>
      <w:lvlText w:val=""/>
      <w:lvlJc w:val="left"/>
      <w:pPr>
        <w:ind w:left="2160" w:hanging="360"/>
      </w:pPr>
      <w:rPr>
        <w:rFonts w:ascii="Wingdings" w:hAnsi="Wingdings" w:hint="default"/>
      </w:rPr>
    </w:lvl>
    <w:lvl w:ilvl="3" w:tplc="8892ABAA" w:tentative="1">
      <w:start w:val="1"/>
      <w:numFmt w:val="bullet"/>
      <w:lvlText w:val=""/>
      <w:lvlJc w:val="left"/>
      <w:pPr>
        <w:ind w:left="2880" w:hanging="360"/>
      </w:pPr>
      <w:rPr>
        <w:rFonts w:ascii="Symbol" w:hAnsi="Symbol" w:hint="default"/>
      </w:rPr>
    </w:lvl>
    <w:lvl w:ilvl="4" w:tplc="310AD5BA" w:tentative="1">
      <w:start w:val="1"/>
      <w:numFmt w:val="bullet"/>
      <w:lvlText w:val="o"/>
      <w:lvlJc w:val="left"/>
      <w:pPr>
        <w:ind w:left="3600" w:hanging="360"/>
      </w:pPr>
      <w:rPr>
        <w:rFonts w:ascii="Courier New" w:hAnsi="Courier New" w:cs="Courier New" w:hint="default"/>
      </w:rPr>
    </w:lvl>
    <w:lvl w:ilvl="5" w:tplc="E30AB6F4" w:tentative="1">
      <w:start w:val="1"/>
      <w:numFmt w:val="bullet"/>
      <w:lvlText w:val=""/>
      <w:lvlJc w:val="left"/>
      <w:pPr>
        <w:ind w:left="4320" w:hanging="360"/>
      </w:pPr>
      <w:rPr>
        <w:rFonts w:ascii="Wingdings" w:hAnsi="Wingdings" w:hint="default"/>
      </w:rPr>
    </w:lvl>
    <w:lvl w:ilvl="6" w:tplc="428C6030" w:tentative="1">
      <w:start w:val="1"/>
      <w:numFmt w:val="bullet"/>
      <w:lvlText w:val=""/>
      <w:lvlJc w:val="left"/>
      <w:pPr>
        <w:ind w:left="5040" w:hanging="360"/>
      </w:pPr>
      <w:rPr>
        <w:rFonts w:ascii="Symbol" w:hAnsi="Symbol" w:hint="default"/>
      </w:rPr>
    </w:lvl>
    <w:lvl w:ilvl="7" w:tplc="656ECB56" w:tentative="1">
      <w:start w:val="1"/>
      <w:numFmt w:val="bullet"/>
      <w:lvlText w:val="o"/>
      <w:lvlJc w:val="left"/>
      <w:pPr>
        <w:ind w:left="5760" w:hanging="360"/>
      </w:pPr>
      <w:rPr>
        <w:rFonts w:ascii="Courier New" w:hAnsi="Courier New" w:cs="Courier New" w:hint="default"/>
      </w:rPr>
    </w:lvl>
    <w:lvl w:ilvl="8" w:tplc="409AC61C" w:tentative="1">
      <w:start w:val="1"/>
      <w:numFmt w:val="bullet"/>
      <w:lvlText w:val=""/>
      <w:lvlJc w:val="left"/>
      <w:pPr>
        <w:ind w:left="6480" w:hanging="360"/>
      </w:pPr>
      <w:rPr>
        <w:rFonts w:ascii="Wingdings" w:hAnsi="Wingdings" w:hint="default"/>
      </w:rPr>
    </w:lvl>
  </w:abstractNum>
  <w:abstractNum w:abstractNumId="16" w15:restartNumberingAfterBreak="0">
    <w:nsid w:val="2E6227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47152DC"/>
    <w:multiLevelType w:val="multilevel"/>
    <w:tmpl w:val="5604585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BA53E42"/>
    <w:multiLevelType w:val="hybridMultilevel"/>
    <w:tmpl w:val="FBFA5712"/>
    <w:lvl w:ilvl="0" w:tplc="13C6DEDC">
      <w:numFmt w:val="bullet"/>
      <w:lvlText w:val="–"/>
      <w:lvlJc w:val="left"/>
      <w:pPr>
        <w:ind w:left="720" w:hanging="360"/>
      </w:pPr>
      <w:rPr>
        <w:rFonts w:ascii="Source Sans Pro" w:eastAsia="Times New Roman" w:hAnsi="Source Sans Pro" w:cs="Times New Roman" w:hint="default"/>
      </w:rPr>
    </w:lvl>
    <w:lvl w:ilvl="1" w:tplc="3DBA8F88" w:tentative="1">
      <w:start w:val="1"/>
      <w:numFmt w:val="bullet"/>
      <w:lvlText w:val="o"/>
      <w:lvlJc w:val="left"/>
      <w:pPr>
        <w:ind w:left="1440" w:hanging="360"/>
      </w:pPr>
      <w:rPr>
        <w:rFonts w:ascii="Courier New" w:hAnsi="Courier New" w:cs="Courier New" w:hint="default"/>
      </w:rPr>
    </w:lvl>
    <w:lvl w:ilvl="2" w:tplc="D38E6B1E" w:tentative="1">
      <w:start w:val="1"/>
      <w:numFmt w:val="bullet"/>
      <w:lvlText w:val=""/>
      <w:lvlJc w:val="left"/>
      <w:pPr>
        <w:ind w:left="2160" w:hanging="360"/>
      </w:pPr>
      <w:rPr>
        <w:rFonts w:ascii="Wingdings" w:hAnsi="Wingdings" w:hint="default"/>
      </w:rPr>
    </w:lvl>
    <w:lvl w:ilvl="3" w:tplc="C1D0F08A" w:tentative="1">
      <w:start w:val="1"/>
      <w:numFmt w:val="bullet"/>
      <w:lvlText w:val=""/>
      <w:lvlJc w:val="left"/>
      <w:pPr>
        <w:ind w:left="2880" w:hanging="360"/>
      </w:pPr>
      <w:rPr>
        <w:rFonts w:ascii="Symbol" w:hAnsi="Symbol" w:hint="default"/>
      </w:rPr>
    </w:lvl>
    <w:lvl w:ilvl="4" w:tplc="6F7EB3EC" w:tentative="1">
      <w:start w:val="1"/>
      <w:numFmt w:val="bullet"/>
      <w:lvlText w:val="o"/>
      <w:lvlJc w:val="left"/>
      <w:pPr>
        <w:ind w:left="3600" w:hanging="360"/>
      </w:pPr>
      <w:rPr>
        <w:rFonts w:ascii="Courier New" w:hAnsi="Courier New" w:cs="Courier New" w:hint="default"/>
      </w:rPr>
    </w:lvl>
    <w:lvl w:ilvl="5" w:tplc="D3E6B64E" w:tentative="1">
      <w:start w:val="1"/>
      <w:numFmt w:val="bullet"/>
      <w:lvlText w:val=""/>
      <w:lvlJc w:val="left"/>
      <w:pPr>
        <w:ind w:left="4320" w:hanging="360"/>
      </w:pPr>
      <w:rPr>
        <w:rFonts w:ascii="Wingdings" w:hAnsi="Wingdings" w:hint="default"/>
      </w:rPr>
    </w:lvl>
    <w:lvl w:ilvl="6" w:tplc="6DA49E92" w:tentative="1">
      <w:start w:val="1"/>
      <w:numFmt w:val="bullet"/>
      <w:lvlText w:val=""/>
      <w:lvlJc w:val="left"/>
      <w:pPr>
        <w:ind w:left="5040" w:hanging="360"/>
      </w:pPr>
      <w:rPr>
        <w:rFonts w:ascii="Symbol" w:hAnsi="Symbol" w:hint="default"/>
      </w:rPr>
    </w:lvl>
    <w:lvl w:ilvl="7" w:tplc="E796FA92" w:tentative="1">
      <w:start w:val="1"/>
      <w:numFmt w:val="bullet"/>
      <w:lvlText w:val="o"/>
      <w:lvlJc w:val="left"/>
      <w:pPr>
        <w:ind w:left="5760" w:hanging="360"/>
      </w:pPr>
      <w:rPr>
        <w:rFonts w:ascii="Courier New" w:hAnsi="Courier New" w:cs="Courier New" w:hint="default"/>
      </w:rPr>
    </w:lvl>
    <w:lvl w:ilvl="8" w:tplc="7C0E8BC2" w:tentative="1">
      <w:start w:val="1"/>
      <w:numFmt w:val="bullet"/>
      <w:lvlText w:val=""/>
      <w:lvlJc w:val="left"/>
      <w:pPr>
        <w:ind w:left="6480" w:hanging="360"/>
      </w:pPr>
      <w:rPr>
        <w:rFonts w:ascii="Wingdings" w:hAnsi="Wingdings" w:hint="default"/>
      </w:rPr>
    </w:lvl>
  </w:abstractNum>
  <w:abstractNum w:abstractNumId="19" w15:restartNumberingAfterBreak="0">
    <w:nsid w:val="559D292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9A4218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A6818A1"/>
    <w:multiLevelType w:val="multilevel"/>
    <w:tmpl w:val="7E76F97A"/>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B2D688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93128CF"/>
    <w:multiLevelType w:val="multilevel"/>
    <w:tmpl w:val="5604585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7DF627B3"/>
    <w:multiLevelType w:val="multilevel"/>
    <w:tmpl w:val="7DF627B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7DF627B4"/>
    <w:multiLevelType w:val="multilevel"/>
    <w:tmpl w:val="7DF627B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7DF627B5"/>
    <w:multiLevelType w:val="hybridMultilevel"/>
    <w:tmpl w:val="7DF627B5"/>
    <w:lvl w:ilvl="0" w:tplc="D242BB8C">
      <w:start w:val="1"/>
      <w:numFmt w:val="bullet"/>
      <w:lvlText w:val=""/>
      <w:lvlJc w:val="left"/>
      <w:pPr>
        <w:tabs>
          <w:tab w:val="num" w:pos="360"/>
        </w:tabs>
        <w:ind w:left="360" w:hanging="360"/>
      </w:pPr>
      <w:rPr>
        <w:rFonts w:ascii="Symbol" w:hAnsi="Symbol"/>
      </w:rPr>
    </w:lvl>
    <w:lvl w:ilvl="1" w:tplc="68562D60">
      <w:start w:val="1"/>
      <w:numFmt w:val="bullet"/>
      <w:lvlText w:val="o"/>
      <w:lvlJc w:val="left"/>
      <w:pPr>
        <w:tabs>
          <w:tab w:val="num" w:pos="1080"/>
        </w:tabs>
        <w:ind w:left="1080" w:hanging="360"/>
      </w:pPr>
      <w:rPr>
        <w:rFonts w:ascii="Courier New" w:hAnsi="Courier New"/>
      </w:rPr>
    </w:lvl>
    <w:lvl w:ilvl="2" w:tplc="4AB80950">
      <w:start w:val="1"/>
      <w:numFmt w:val="bullet"/>
      <w:lvlText w:val=""/>
      <w:lvlJc w:val="left"/>
      <w:pPr>
        <w:tabs>
          <w:tab w:val="num" w:pos="1800"/>
        </w:tabs>
        <w:ind w:left="1800" w:hanging="360"/>
      </w:pPr>
      <w:rPr>
        <w:rFonts w:ascii="Wingdings" w:hAnsi="Wingdings"/>
      </w:rPr>
    </w:lvl>
    <w:lvl w:ilvl="3" w:tplc="A1246FE8">
      <w:start w:val="1"/>
      <w:numFmt w:val="bullet"/>
      <w:lvlText w:val=""/>
      <w:lvlJc w:val="left"/>
      <w:pPr>
        <w:tabs>
          <w:tab w:val="num" w:pos="2520"/>
        </w:tabs>
        <w:ind w:left="2520" w:hanging="360"/>
      </w:pPr>
      <w:rPr>
        <w:rFonts w:ascii="Symbol" w:hAnsi="Symbol"/>
      </w:rPr>
    </w:lvl>
    <w:lvl w:ilvl="4" w:tplc="A70E3EC8">
      <w:start w:val="1"/>
      <w:numFmt w:val="bullet"/>
      <w:lvlText w:val="o"/>
      <w:lvlJc w:val="left"/>
      <w:pPr>
        <w:tabs>
          <w:tab w:val="num" w:pos="3240"/>
        </w:tabs>
        <w:ind w:left="3240" w:hanging="360"/>
      </w:pPr>
      <w:rPr>
        <w:rFonts w:ascii="Courier New" w:hAnsi="Courier New"/>
      </w:rPr>
    </w:lvl>
    <w:lvl w:ilvl="5" w:tplc="1264E422">
      <w:start w:val="1"/>
      <w:numFmt w:val="bullet"/>
      <w:lvlText w:val=""/>
      <w:lvlJc w:val="left"/>
      <w:pPr>
        <w:tabs>
          <w:tab w:val="num" w:pos="3960"/>
        </w:tabs>
        <w:ind w:left="3960" w:hanging="360"/>
      </w:pPr>
      <w:rPr>
        <w:rFonts w:ascii="Wingdings" w:hAnsi="Wingdings"/>
      </w:rPr>
    </w:lvl>
    <w:lvl w:ilvl="6" w:tplc="98A6BD50">
      <w:start w:val="1"/>
      <w:numFmt w:val="bullet"/>
      <w:lvlText w:val=""/>
      <w:lvlJc w:val="left"/>
      <w:pPr>
        <w:tabs>
          <w:tab w:val="num" w:pos="4680"/>
        </w:tabs>
        <w:ind w:left="4680" w:hanging="360"/>
      </w:pPr>
      <w:rPr>
        <w:rFonts w:ascii="Symbol" w:hAnsi="Symbol"/>
      </w:rPr>
    </w:lvl>
    <w:lvl w:ilvl="7" w:tplc="352E9F62">
      <w:start w:val="1"/>
      <w:numFmt w:val="bullet"/>
      <w:lvlText w:val="o"/>
      <w:lvlJc w:val="left"/>
      <w:pPr>
        <w:tabs>
          <w:tab w:val="num" w:pos="5400"/>
        </w:tabs>
        <w:ind w:left="5400" w:hanging="360"/>
      </w:pPr>
      <w:rPr>
        <w:rFonts w:ascii="Courier New" w:hAnsi="Courier New"/>
      </w:rPr>
    </w:lvl>
    <w:lvl w:ilvl="8" w:tplc="06D8F17C">
      <w:start w:val="1"/>
      <w:numFmt w:val="bullet"/>
      <w:lvlText w:val=""/>
      <w:lvlJc w:val="left"/>
      <w:pPr>
        <w:tabs>
          <w:tab w:val="num" w:pos="6120"/>
        </w:tabs>
        <w:ind w:left="6120" w:hanging="360"/>
      </w:pPr>
      <w:rPr>
        <w:rFonts w:ascii="Wingdings" w:hAnsi="Wingdings"/>
      </w:rPr>
    </w:lvl>
  </w:abstractNum>
  <w:abstractNum w:abstractNumId="27" w15:restartNumberingAfterBreak="0">
    <w:nsid w:val="7DF627B6"/>
    <w:multiLevelType w:val="hybridMultilevel"/>
    <w:tmpl w:val="7DF627B6"/>
    <w:lvl w:ilvl="0" w:tplc="617C3D86">
      <w:start w:val="1"/>
      <w:numFmt w:val="bullet"/>
      <w:lvlText w:val=""/>
      <w:lvlJc w:val="left"/>
      <w:pPr>
        <w:tabs>
          <w:tab w:val="num" w:pos="360"/>
        </w:tabs>
        <w:ind w:left="360" w:hanging="360"/>
      </w:pPr>
      <w:rPr>
        <w:rFonts w:ascii="Symbol" w:hAnsi="Symbol"/>
      </w:rPr>
    </w:lvl>
    <w:lvl w:ilvl="1" w:tplc="CFA68D62">
      <w:start w:val="1"/>
      <w:numFmt w:val="bullet"/>
      <w:lvlText w:val="o"/>
      <w:lvlJc w:val="left"/>
      <w:pPr>
        <w:tabs>
          <w:tab w:val="num" w:pos="1080"/>
        </w:tabs>
        <w:ind w:left="1080" w:hanging="360"/>
      </w:pPr>
      <w:rPr>
        <w:rFonts w:ascii="Courier New" w:hAnsi="Courier New"/>
      </w:rPr>
    </w:lvl>
    <w:lvl w:ilvl="2" w:tplc="4D1805E2">
      <w:start w:val="1"/>
      <w:numFmt w:val="bullet"/>
      <w:lvlText w:val=""/>
      <w:lvlJc w:val="left"/>
      <w:pPr>
        <w:tabs>
          <w:tab w:val="num" w:pos="1800"/>
        </w:tabs>
        <w:ind w:left="1800" w:hanging="360"/>
      </w:pPr>
      <w:rPr>
        <w:rFonts w:ascii="Wingdings" w:hAnsi="Wingdings"/>
      </w:rPr>
    </w:lvl>
    <w:lvl w:ilvl="3" w:tplc="0C100F74">
      <w:start w:val="1"/>
      <w:numFmt w:val="bullet"/>
      <w:lvlText w:val=""/>
      <w:lvlJc w:val="left"/>
      <w:pPr>
        <w:tabs>
          <w:tab w:val="num" w:pos="2520"/>
        </w:tabs>
        <w:ind w:left="2520" w:hanging="360"/>
      </w:pPr>
      <w:rPr>
        <w:rFonts w:ascii="Symbol" w:hAnsi="Symbol"/>
      </w:rPr>
    </w:lvl>
    <w:lvl w:ilvl="4" w:tplc="569E7E2E">
      <w:start w:val="1"/>
      <w:numFmt w:val="bullet"/>
      <w:lvlText w:val="o"/>
      <w:lvlJc w:val="left"/>
      <w:pPr>
        <w:tabs>
          <w:tab w:val="num" w:pos="3240"/>
        </w:tabs>
        <w:ind w:left="3240" w:hanging="360"/>
      </w:pPr>
      <w:rPr>
        <w:rFonts w:ascii="Courier New" w:hAnsi="Courier New"/>
      </w:rPr>
    </w:lvl>
    <w:lvl w:ilvl="5" w:tplc="38543704">
      <w:start w:val="1"/>
      <w:numFmt w:val="bullet"/>
      <w:lvlText w:val=""/>
      <w:lvlJc w:val="left"/>
      <w:pPr>
        <w:tabs>
          <w:tab w:val="num" w:pos="3960"/>
        </w:tabs>
        <w:ind w:left="3960" w:hanging="360"/>
      </w:pPr>
      <w:rPr>
        <w:rFonts w:ascii="Wingdings" w:hAnsi="Wingdings"/>
      </w:rPr>
    </w:lvl>
    <w:lvl w:ilvl="6" w:tplc="0BB8DF2E">
      <w:start w:val="1"/>
      <w:numFmt w:val="bullet"/>
      <w:lvlText w:val=""/>
      <w:lvlJc w:val="left"/>
      <w:pPr>
        <w:tabs>
          <w:tab w:val="num" w:pos="4680"/>
        </w:tabs>
        <w:ind w:left="4680" w:hanging="360"/>
      </w:pPr>
      <w:rPr>
        <w:rFonts w:ascii="Symbol" w:hAnsi="Symbol"/>
      </w:rPr>
    </w:lvl>
    <w:lvl w:ilvl="7" w:tplc="95BAA462">
      <w:start w:val="1"/>
      <w:numFmt w:val="bullet"/>
      <w:lvlText w:val="o"/>
      <w:lvlJc w:val="left"/>
      <w:pPr>
        <w:tabs>
          <w:tab w:val="num" w:pos="5400"/>
        </w:tabs>
        <w:ind w:left="5400" w:hanging="360"/>
      </w:pPr>
      <w:rPr>
        <w:rFonts w:ascii="Courier New" w:hAnsi="Courier New"/>
      </w:rPr>
    </w:lvl>
    <w:lvl w:ilvl="8" w:tplc="F3E88B26">
      <w:start w:val="1"/>
      <w:numFmt w:val="bullet"/>
      <w:lvlText w:val=""/>
      <w:lvlJc w:val="left"/>
      <w:pPr>
        <w:tabs>
          <w:tab w:val="num" w:pos="6120"/>
        </w:tabs>
        <w:ind w:left="6120" w:hanging="360"/>
      </w:pPr>
      <w:rPr>
        <w:rFonts w:ascii="Wingdings" w:hAnsi="Wingdings"/>
      </w:rPr>
    </w:lvl>
  </w:abstractNum>
  <w:abstractNum w:abstractNumId="28" w15:restartNumberingAfterBreak="0">
    <w:nsid w:val="7DF627B7"/>
    <w:multiLevelType w:val="multilevel"/>
    <w:tmpl w:val="7DF627B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7DF627BB"/>
    <w:multiLevelType w:val="multilevel"/>
    <w:tmpl w:val="7DF627B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15:restartNumberingAfterBreak="0">
    <w:nsid w:val="7DF627C2"/>
    <w:multiLevelType w:val="multilevel"/>
    <w:tmpl w:val="7DF627C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15:restartNumberingAfterBreak="0">
    <w:nsid w:val="7DF627C3"/>
    <w:multiLevelType w:val="multilevel"/>
    <w:tmpl w:val="7DF627C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15:restartNumberingAfterBreak="0">
    <w:nsid w:val="7DF627C4"/>
    <w:multiLevelType w:val="multilevel"/>
    <w:tmpl w:val="7DF627C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7DF627C5"/>
    <w:multiLevelType w:val="multilevel"/>
    <w:tmpl w:val="7DF627C5"/>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4" w15:restartNumberingAfterBreak="0">
    <w:nsid w:val="7DF627C8"/>
    <w:multiLevelType w:val="hybridMultilevel"/>
    <w:tmpl w:val="7DF627C8"/>
    <w:lvl w:ilvl="0" w:tplc="334A297E">
      <w:start w:val="1"/>
      <w:numFmt w:val="bullet"/>
      <w:lvlText w:val=""/>
      <w:lvlJc w:val="left"/>
      <w:pPr>
        <w:tabs>
          <w:tab w:val="num" w:pos="360"/>
        </w:tabs>
        <w:ind w:left="360" w:hanging="360"/>
      </w:pPr>
      <w:rPr>
        <w:rFonts w:ascii="Symbol" w:hAnsi="Symbol"/>
      </w:rPr>
    </w:lvl>
    <w:lvl w:ilvl="1" w:tplc="44CCAA54">
      <w:start w:val="1"/>
      <w:numFmt w:val="bullet"/>
      <w:lvlText w:val="o"/>
      <w:lvlJc w:val="left"/>
      <w:pPr>
        <w:tabs>
          <w:tab w:val="num" w:pos="1080"/>
        </w:tabs>
        <w:ind w:left="1080" w:hanging="360"/>
      </w:pPr>
      <w:rPr>
        <w:rFonts w:ascii="Courier New" w:hAnsi="Courier New"/>
      </w:rPr>
    </w:lvl>
    <w:lvl w:ilvl="2" w:tplc="CCF2E570">
      <w:start w:val="1"/>
      <w:numFmt w:val="bullet"/>
      <w:lvlText w:val=""/>
      <w:lvlJc w:val="left"/>
      <w:pPr>
        <w:tabs>
          <w:tab w:val="num" w:pos="1800"/>
        </w:tabs>
        <w:ind w:left="1800" w:hanging="360"/>
      </w:pPr>
      <w:rPr>
        <w:rFonts w:ascii="Wingdings" w:hAnsi="Wingdings"/>
      </w:rPr>
    </w:lvl>
    <w:lvl w:ilvl="3" w:tplc="963E48A2">
      <w:start w:val="1"/>
      <w:numFmt w:val="bullet"/>
      <w:lvlText w:val=""/>
      <w:lvlJc w:val="left"/>
      <w:pPr>
        <w:tabs>
          <w:tab w:val="num" w:pos="2520"/>
        </w:tabs>
        <w:ind w:left="2520" w:hanging="360"/>
      </w:pPr>
      <w:rPr>
        <w:rFonts w:ascii="Symbol" w:hAnsi="Symbol"/>
      </w:rPr>
    </w:lvl>
    <w:lvl w:ilvl="4" w:tplc="CAFA6770">
      <w:start w:val="1"/>
      <w:numFmt w:val="bullet"/>
      <w:lvlText w:val="o"/>
      <w:lvlJc w:val="left"/>
      <w:pPr>
        <w:tabs>
          <w:tab w:val="num" w:pos="3240"/>
        </w:tabs>
        <w:ind w:left="3240" w:hanging="360"/>
      </w:pPr>
      <w:rPr>
        <w:rFonts w:ascii="Courier New" w:hAnsi="Courier New"/>
      </w:rPr>
    </w:lvl>
    <w:lvl w:ilvl="5" w:tplc="96162D50">
      <w:start w:val="1"/>
      <w:numFmt w:val="bullet"/>
      <w:lvlText w:val=""/>
      <w:lvlJc w:val="left"/>
      <w:pPr>
        <w:tabs>
          <w:tab w:val="num" w:pos="3960"/>
        </w:tabs>
        <w:ind w:left="3960" w:hanging="360"/>
      </w:pPr>
      <w:rPr>
        <w:rFonts w:ascii="Wingdings" w:hAnsi="Wingdings"/>
      </w:rPr>
    </w:lvl>
    <w:lvl w:ilvl="6" w:tplc="A5426A02">
      <w:start w:val="1"/>
      <w:numFmt w:val="bullet"/>
      <w:lvlText w:val=""/>
      <w:lvlJc w:val="left"/>
      <w:pPr>
        <w:tabs>
          <w:tab w:val="num" w:pos="4680"/>
        </w:tabs>
        <w:ind w:left="4680" w:hanging="360"/>
      </w:pPr>
      <w:rPr>
        <w:rFonts w:ascii="Symbol" w:hAnsi="Symbol"/>
      </w:rPr>
    </w:lvl>
    <w:lvl w:ilvl="7" w:tplc="27C4D414">
      <w:start w:val="1"/>
      <w:numFmt w:val="bullet"/>
      <w:lvlText w:val="o"/>
      <w:lvlJc w:val="left"/>
      <w:pPr>
        <w:tabs>
          <w:tab w:val="num" w:pos="5400"/>
        </w:tabs>
        <w:ind w:left="5400" w:hanging="360"/>
      </w:pPr>
      <w:rPr>
        <w:rFonts w:ascii="Courier New" w:hAnsi="Courier New"/>
      </w:rPr>
    </w:lvl>
    <w:lvl w:ilvl="8" w:tplc="90F8F514">
      <w:start w:val="1"/>
      <w:numFmt w:val="bullet"/>
      <w:lvlText w:val=""/>
      <w:lvlJc w:val="left"/>
      <w:pPr>
        <w:tabs>
          <w:tab w:val="num" w:pos="6120"/>
        </w:tabs>
        <w:ind w:left="6120" w:hanging="360"/>
      </w:pPr>
      <w:rPr>
        <w:rFonts w:ascii="Wingdings" w:hAnsi="Wingdings"/>
      </w:rPr>
    </w:lvl>
  </w:abstractNum>
  <w:abstractNum w:abstractNumId="35" w15:restartNumberingAfterBreak="0">
    <w:nsid w:val="7DF627C9"/>
    <w:multiLevelType w:val="multilevel"/>
    <w:tmpl w:val="7DF627C9"/>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15:restartNumberingAfterBreak="0">
    <w:nsid w:val="7DF627CA"/>
    <w:multiLevelType w:val="multilevel"/>
    <w:tmpl w:val="7DF627C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7" w15:restartNumberingAfterBreak="0">
    <w:nsid w:val="7DF627CB"/>
    <w:multiLevelType w:val="multilevel"/>
    <w:tmpl w:val="7DF627C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8" w15:restartNumberingAfterBreak="0">
    <w:nsid w:val="7DF627CC"/>
    <w:multiLevelType w:val="hybridMultilevel"/>
    <w:tmpl w:val="7DF627CC"/>
    <w:lvl w:ilvl="0" w:tplc="60286A1E">
      <w:start w:val="1"/>
      <w:numFmt w:val="bullet"/>
      <w:lvlText w:val=""/>
      <w:lvlJc w:val="left"/>
      <w:pPr>
        <w:tabs>
          <w:tab w:val="num" w:pos="360"/>
        </w:tabs>
        <w:ind w:left="360" w:hanging="360"/>
      </w:pPr>
      <w:rPr>
        <w:rFonts w:ascii="Symbol" w:hAnsi="Symbol"/>
      </w:rPr>
    </w:lvl>
    <w:lvl w:ilvl="1" w:tplc="580056BC">
      <w:start w:val="1"/>
      <w:numFmt w:val="bullet"/>
      <w:lvlText w:val="o"/>
      <w:lvlJc w:val="left"/>
      <w:pPr>
        <w:tabs>
          <w:tab w:val="num" w:pos="1080"/>
        </w:tabs>
        <w:ind w:left="1080" w:hanging="360"/>
      </w:pPr>
      <w:rPr>
        <w:rFonts w:ascii="Courier New" w:hAnsi="Courier New"/>
      </w:rPr>
    </w:lvl>
    <w:lvl w:ilvl="2" w:tplc="FDF2F174">
      <w:start w:val="1"/>
      <w:numFmt w:val="bullet"/>
      <w:lvlText w:val=""/>
      <w:lvlJc w:val="left"/>
      <w:pPr>
        <w:tabs>
          <w:tab w:val="num" w:pos="1800"/>
        </w:tabs>
        <w:ind w:left="1800" w:hanging="360"/>
      </w:pPr>
      <w:rPr>
        <w:rFonts w:ascii="Wingdings" w:hAnsi="Wingdings"/>
      </w:rPr>
    </w:lvl>
    <w:lvl w:ilvl="3" w:tplc="8280F83E">
      <w:start w:val="1"/>
      <w:numFmt w:val="bullet"/>
      <w:lvlText w:val=""/>
      <w:lvlJc w:val="left"/>
      <w:pPr>
        <w:tabs>
          <w:tab w:val="num" w:pos="2520"/>
        </w:tabs>
        <w:ind w:left="2520" w:hanging="360"/>
      </w:pPr>
      <w:rPr>
        <w:rFonts w:ascii="Symbol" w:hAnsi="Symbol"/>
      </w:rPr>
    </w:lvl>
    <w:lvl w:ilvl="4" w:tplc="29A85D9E">
      <w:start w:val="1"/>
      <w:numFmt w:val="bullet"/>
      <w:lvlText w:val="o"/>
      <w:lvlJc w:val="left"/>
      <w:pPr>
        <w:tabs>
          <w:tab w:val="num" w:pos="3240"/>
        </w:tabs>
        <w:ind w:left="3240" w:hanging="360"/>
      </w:pPr>
      <w:rPr>
        <w:rFonts w:ascii="Courier New" w:hAnsi="Courier New"/>
      </w:rPr>
    </w:lvl>
    <w:lvl w:ilvl="5" w:tplc="C980B444">
      <w:start w:val="1"/>
      <w:numFmt w:val="bullet"/>
      <w:lvlText w:val=""/>
      <w:lvlJc w:val="left"/>
      <w:pPr>
        <w:tabs>
          <w:tab w:val="num" w:pos="3960"/>
        </w:tabs>
        <w:ind w:left="3960" w:hanging="360"/>
      </w:pPr>
      <w:rPr>
        <w:rFonts w:ascii="Wingdings" w:hAnsi="Wingdings"/>
      </w:rPr>
    </w:lvl>
    <w:lvl w:ilvl="6" w:tplc="24122458">
      <w:start w:val="1"/>
      <w:numFmt w:val="bullet"/>
      <w:lvlText w:val=""/>
      <w:lvlJc w:val="left"/>
      <w:pPr>
        <w:tabs>
          <w:tab w:val="num" w:pos="4680"/>
        </w:tabs>
        <w:ind w:left="4680" w:hanging="360"/>
      </w:pPr>
      <w:rPr>
        <w:rFonts w:ascii="Symbol" w:hAnsi="Symbol"/>
      </w:rPr>
    </w:lvl>
    <w:lvl w:ilvl="7" w:tplc="969ED1B0">
      <w:start w:val="1"/>
      <w:numFmt w:val="bullet"/>
      <w:lvlText w:val="o"/>
      <w:lvlJc w:val="left"/>
      <w:pPr>
        <w:tabs>
          <w:tab w:val="num" w:pos="5400"/>
        </w:tabs>
        <w:ind w:left="5400" w:hanging="360"/>
      </w:pPr>
      <w:rPr>
        <w:rFonts w:ascii="Courier New" w:hAnsi="Courier New"/>
      </w:rPr>
    </w:lvl>
    <w:lvl w:ilvl="8" w:tplc="CA2A5422">
      <w:start w:val="1"/>
      <w:numFmt w:val="bullet"/>
      <w:lvlText w:val=""/>
      <w:lvlJc w:val="left"/>
      <w:pPr>
        <w:tabs>
          <w:tab w:val="num" w:pos="6120"/>
        </w:tabs>
        <w:ind w:left="6120" w:hanging="360"/>
      </w:pPr>
      <w:rPr>
        <w:rFonts w:ascii="Wingdings" w:hAnsi="Wingdings"/>
      </w:rPr>
    </w:lvl>
  </w:abstractNum>
  <w:abstractNum w:abstractNumId="39" w15:restartNumberingAfterBreak="0">
    <w:nsid w:val="7DF627CD"/>
    <w:multiLevelType w:val="hybridMultilevel"/>
    <w:tmpl w:val="7DF627CD"/>
    <w:lvl w:ilvl="0" w:tplc="874E37C8">
      <w:start w:val="1"/>
      <w:numFmt w:val="bullet"/>
      <w:lvlText w:val=""/>
      <w:lvlJc w:val="left"/>
      <w:pPr>
        <w:tabs>
          <w:tab w:val="num" w:pos="360"/>
        </w:tabs>
        <w:ind w:left="360" w:hanging="360"/>
      </w:pPr>
      <w:rPr>
        <w:rFonts w:ascii="Symbol" w:hAnsi="Symbol"/>
      </w:rPr>
    </w:lvl>
    <w:lvl w:ilvl="1" w:tplc="489629B8">
      <w:start w:val="1"/>
      <w:numFmt w:val="bullet"/>
      <w:lvlText w:val="o"/>
      <w:lvlJc w:val="left"/>
      <w:pPr>
        <w:tabs>
          <w:tab w:val="num" w:pos="1080"/>
        </w:tabs>
        <w:ind w:left="1080" w:hanging="360"/>
      </w:pPr>
      <w:rPr>
        <w:rFonts w:ascii="Courier New" w:hAnsi="Courier New"/>
      </w:rPr>
    </w:lvl>
    <w:lvl w:ilvl="2" w:tplc="DEAE64C6">
      <w:start w:val="1"/>
      <w:numFmt w:val="bullet"/>
      <w:lvlText w:val=""/>
      <w:lvlJc w:val="left"/>
      <w:pPr>
        <w:tabs>
          <w:tab w:val="num" w:pos="1800"/>
        </w:tabs>
        <w:ind w:left="1800" w:hanging="360"/>
      </w:pPr>
      <w:rPr>
        <w:rFonts w:ascii="Wingdings" w:hAnsi="Wingdings"/>
      </w:rPr>
    </w:lvl>
    <w:lvl w:ilvl="3" w:tplc="630AE71C">
      <w:start w:val="1"/>
      <w:numFmt w:val="bullet"/>
      <w:lvlText w:val=""/>
      <w:lvlJc w:val="left"/>
      <w:pPr>
        <w:tabs>
          <w:tab w:val="num" w:pos="2520"/>
        </w:tabs>
        <w:ind w:left="2520" w:hanging="360"/>
      </w:pPr>
      <w:rPr>
        <w:rFonts w:ascii="Symbol" w:hAnsi="Symbol"/>
      </w:rPr>
    </w:lvl>
    <w:lvl w:ilvl="4" w:tplc="E078FEF8">
      <w:start w:val="1"/>
      <w:numFmt w:val="bullet"/>
      <w:lvlText w:val="o"/>
      <w:lvlJc w:val="left"/>
      <w:pPr>
        <w:tabs>
          <w:tab w:val="num" w:pos="3240"/>
        </w:tabs>
        <w:ind w:left="3240" w:hanging="360"/>
      </w:pPr>
      <w:rPr>
        <w:rFonts w:ascii="Courier New" w:hAnsi="Courier New"/>
      </w:rPr>
    </w:lvl>
    <w:lvl w:ilvl="5" w:tplc="3EFA7A3E">
      <w:start w:val="1"/>
      <w:numFmt w:val="bullet"/>
      <w:lvlText w:val=""/>
      <w:lvlJc w:val="left"/>
      <w:pPr>
        <w:tabs>
          <w:tab w:val="num" w:pos="3960"/>
        </w:tabs>
        <w:ind w:left="3960" w:hanging="360"/>
      </w:pPr>
      <w:rPr>
        <w:rFonts w:ascii="Wingdings" w:hAnsi="Wingdings"/>
      </w:rPr>
    </w:lvl>
    <w:lvl w:ilvl="6" w:tplc="2E4091F6">
      <w:start w:val="1"/>
      <w:numFmt w:val="bullet"/>
      <w:lvlText w:val=""/>
      <w:lvlJc w:val="left"/>
      <w:pPr>
        <w:tabs>
          <w:tab w:val="num" w:pos="4680"/>
        </w:tabs>
        <w:ind w:left="4680" w:hanging="360"/>
      </w:pPr>
      <w:rPr>
        <w:rFonts w:ascii="Symbol" w:hAnsi="Symbol"/>
      </w:rPr>
    </w:lvl>
    <w:lvl w:ilvl="7" w:tplc="F5185B44">
      <w:start w:val="1"/>
      <w:numFmt w:val="bullet"/>
      <w:lvlText w:val="o"/>
      <w:lvlJc w:val="left"/>
      <w:pPr>
        <w:tabs>
          <w:tab w:val="num" w:pos="5400"/>
        </w:tabs>
        <w:ind w:left="5400" w:hanging="360"/>
      </w:pPr>
      <w:rPr>
        <w:rFonts w:ascii="Courier New" w:hAnsi="Courier New"/>
      </w:rPr>
    </w:lvl>
    <w:lvl w:ilvl="8" w:tplc="B2E6D9F0">
      <w:start w:val="1"/>
      <w:numFmt w:val="bullet"/>
      <w:lvlText w:val=""/>
      <w:lvlJc w:val="left"/>
      <w:pPr>
        <w:tabs>
          <w:tab w:val="num" w:pos="6120"/>
        </w:tabs>
        <w:ind w:left="6120" w:hanging="360"/>
      </w:pPr>
      <w:rPr>
        <w:rFonts w:ascii="Wingdings" w:hAnsi="Wingdings"/>
      </w:rPr>
    </w:lvl>
  </w:abstractNum>
  <w:abstractNum w:abstractNumId="40" w15:restartNumberingAfterBreak="0">
    <w:nsid w:val="7FA661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FA66191"/>
    <w:multiLevelType w:val="hybridMultilevel"/>
    <w:tmpl w:val="7FA66191"/>
    <w:lvl w:ilvl="0" w:tplc="388CB6BE">
      <w:start w:val="1"/>
      <w:numFmt w:val="bullet"/>
      <w:lvlText w:val=""/>
      <w:lvlJc w:val="left"/>
      <w:pPr>
        <w:tabs>
          <w:tab w:val="num" w:pos="360"/>
        </w:tabs>
        <w:ind w:left="360" w:hanging="360"/>
      </w:pPr>
      <w:rPr>
        <w:rFonts w:ascii="Symbol" w:hAnsi="Symbol"/>
      </w:rPr>
    </w:lvl>
    <w:lvl w:ilvl="1" w:tplc="1C0C685E">
      <w:start w:val="1"/>
      <w:numFmt w:val="bullet"/>
      <w:lvlText w:val="o"/>
      <w:lvlJc w:val="left"/>
      <w:pPr>
        <w:tabs>
          <w:tab w:val="num" w:pos="1080"/>
        </w:tabs>
        <w:ind w:left="1080" w:hanging="360"/>
      </w:pPr>
      <w:rPr>
        <w:rFonts w:ascii="Courier New" w:hAnsi="Courier New"/>
      </w:rPr>
    </w:lvl>
    <w:lvl w:ilvl="2" w:tplc="6ED07DE4">
      <w:start w:val="1"/>
      <w:numFmt w:val="bullet"/>
      <w:lvlText w:val=""/>
      <w:lvlJc w:val="left"/>
      <w:pPr>
        <w:tabs>
          <w:tab w:val="num" w:pos="1800"/>
        </w:tabs>
        <w:ind w:left="1800" w:hanging="360"/>
      </w:pPr>
      <w:rPr>
        <w:rFonts w:ascii="Wingdings" w:hAnsi="Wingdings"/>
      </w:rPr>
    </w:lvl>
    <w:lvl w:ilvl="3" w:tplc="FB082E9C">
      <w:start w:val="1"/>
      <w:numFmt w:val="bullet"/>
      <w:lvlText w:val=""/>
      <w:lvlJc w:val="left"/>
      <w:pPr>
        <w:tabs>
          <w:tab w:val="num" w:pos="2520"/>
        </w:tabs>
        <w:ind w:left="2520" w:hanging="360"/>
      </w:pPr>
      <w:rPr>
        <w:rFonts w:ascii="Symbol" w:hAnsi="Symbol"/>
      </w:rPr>
    </w:lvl>
    <w:lvl w:ilvl="4" w:tplc="83F6EC6E">
      <w:start w:val="1"/>
      <w:numFmt w:val="bullet"/>
      <w:lvlText w:val="o"/>
      <w:lvlJc w:val="left"/>
      <w:pPr>
        <w:tabs>
          <w:tab w:val="num" w:pos="3240"/>
        </w:tabs>
        <w:ind w:left="3240" w:hanging="360"/>
      </w:pPr>
      <w:rPr>
        <w:rFonts w:ascii="Courier New" w:hAnsi="Courier New"/>
      </w:rPr>
    </w:lvl>
    <w:lvl w:ilvl="5" w:tplc="F052348A">
      <w:start w:val="1"/>
      <w:numFmt w:val="bullet"/>
      <w:lvlText w:val=""/>
      <w:lvlJc w:val="left"/>
      <w:pPr>
        <w:tabs>
          <w:tab w:val="num" w:pos="3960"/>
        </w:tabs>
        <w:ind w:left="3960" w:hanging="360"/>
      </w:pPr>
      <w:rPr>
        <w:rFonts w:ascii="Wingdings" w:hAnsi="Wingdings"/>
      </w:rPr>
    </w:lvl>
    <w:lvl w:ilvl="6" w:tplc="0A26C00E">
      <w:start w:val="1"/>
      <w:numFmt w:val="bullet"/>
      <w:lvlText w:val=""/>
      <w:lvlJc w:val="left"/>
      <w:pPr>
        <w:tabs>
          <w:tab w:val="num" w:pos="4680"/>
        </w:tabs>
        <w:ind w:left="4680" w:hanging="360"/>
      </w:pPr>
      <w:rPr>
        <w:rFonts w:ascii="Symbol" w:hAnsi="Symbol"/>
      </w:rPr>
    </w:lvl>
    <w:lvl w:ilvl="7" w:tplc="55F03664">
      <w:start w:val="1"/>
      <w:numFmt w:val="bullet"/>
      <w:lvlText w:val="o"/>
      <w:lvlJc w:val="left"/>
      <w:pPr>
        <w:tabs>
          <w:tab w:val="num" w:pos="5400"/>
        </w:tabs>
        <w:ind w:left="5400" w:hanging="360"/>
      </w:pPr>
      <w:rPr>
        <w:rFonts w:ascii="Courier New" w:hAnsi="Courier New"/>
      </w:rPr>
    </w:lvl>
    <w:lvl w:ilvl="8" w:tplc="FE3CD3EA">
      <w:start w:val="1"/>
      <w:numFmt w:val="bullet"/>
      <w:lvlText w:val=""/>
      <w:lvlJc w:val="left"/>
      <w:pPr>
        <w:tabs>
          <w:tab w:val="num" w:pos="6120"/>
        </w:tabs>
        <w:ind w:left="6120" w:hanging="360"/>
      </w:pPr>
      <w:rPr>
        <w:rFonts w:ascii="Wingdings" w:hAnsi="Wingdings"/>
      </w:rPr>
    </w:lvl>
  </w:abstractNum>
  <w:abstractNum w:abstractNumId="42" w15:restartNumberingAfterBreak="0">
    <w:nsid w:val="7FA66192"/>
    <w:multiLevelType w:val="hybridMultilevel"/>
    <w:tmpl w:val="7FA66192"/>
    <w:lvl w:ilvl="0" w:tplc="7B784CB2">
      <w:start w:val="1"/>
      <w:numFmt w:val="bullet"/>
      <w:lvlText w:val=""/>
      <w:lvlJc w:val="left"/>
      <w:pPr>
        <w:tabs>
          <w:tab w:val="num" w:pos="360"/>
        </w:tabs>
        <w:ind w:left="360" w:hanging="360"/>
      </w:pPr>
      <w:rPr>
        <w:rFonts w:ascii="Symbol" w:hAnsi="Symbol"/>
      </w:rPr>
    </w:lvl>
    <w:lvl w:ilvl="1" w:tplc="C714DC90">
      <w:start w:val="1"/>
      <w:numFmt w:val="bullet"/>
      <w:lvlText w:val="o"/>
      <w:lvlJc w:val="left"/>
      <w:pPr>
        <w:tabs>
          <w:tab w:val="num" w:pos="1080"/>
        </w:tabs>
        <w:ind w:left="1080" w:hanging="360"/>
      </w:pPr>
      <w:rPr>
        <w:rFonts w:ascii="Courier New" w:hAnsi="Courier New"/>
      </w:rPr>
    </w:lvl>
    <w:lvl w:ilvl="2" w:tplc="147C1ABA">
      <w:start w:val="1"/>
      <w:numFmt w:val="bullet"/>
      <w:lvlText w:val=""/>
      <w:lvlJc w:val="left"/>
      <w:pPr>
        <w:tabs>
          <w:tab w:val="num" w:pos="1800"/>
        </w:tabs>
        <w:ind w:left="1800" w:hanging="360"/>
      </w:pPr>
      <w:rPr>
        <w:rFonts w:ascii="Wingdings" w:hAnsi="Wingdings"/>
      </w:rPr>
    </w:lvl>
    <w:lvl w:ilvl="3" w:tplc="CC2E7B98">
      <w:start w:val="1"/>
      <w:numFmt w:val="bullet"/>
      <w:lvlText w:val=""/>
      <w:lvlJc w:val="left"/>
      <w:pPr>
        <w:tabs>
          <w:tab w:val="num" w:pos="2520"/>
        </w:tabs>
        <w:ind w:left="2520" w:hanging="360"/>
      </w:pPr>
      <w:rPr>
        <w:rFonts w:ascii="Symbol" w:hAnsi="Symbol"/>
      </w:rPr>
    </w:lvl>
    <w:lvl w:ilvl="4" w:tplc="076E5BCA">
      <w:start w:val="1"/>
      <w:numFmt w:val="bullet"/>
      <w:lvlText w:val="o"/>
      <w:lvlJc w:val="left"/>
      <w:pPr>
        <w:tabs>
          <w:tab w:val="num" w:pos="3240"/>
        </w:tabs>
        <w:ind w:left="3240" w:hanging="360"/>
      </w:pPr>
      <w:rPr>
        <w:rFonts w:ascii="Courier New" w:hAnsi="Courier New"/>
      </w:rPr>
    </w:lvl>
    <w:lvl w:ilvl="5" w:tplc="B002F3A2">
      <w:start w:val="1"/>
      <w:numFmt w:val="bullet"/>
      <w:lvlText w:val=""/>
      <w:lvlJc w:val="left"/>
      <w:pPr>
        <w:tabs>
          <w:tab w:val="num" w:pos="3960"/>
        </w:tabs>
        <w:ind w:left="3960" w:hanging="360"/>
      </w:pPr>
      <w:rPr>
        <w:rFonts w:ascii="Wingdings" w:hAnsi="Wingdings"/>
      </w:rPr>
    </w:lvl>
    <w:lvl w:ilvl="6" w:tplc="415E00CA">
      <w:start w:val="1"/>
      <w:numFmt w:val="bullet"/>
      <w:lvlText w:val=""/>
      <w:lvlJc w:val="left"/>
      <w:pPr>
        <w:tabs>
          <w:tab w:val="num" w:pos="4680"/>
        </w:tabs>
        <w:ind w:left="4680" w:hanging="360"/>
      </w:pPr>
      <w:rPr>
        <w:rFonts w:ascii="Symbol" w:hAnsi="Symbol"/>
      </w:rPr>
    </w:lvl>
    <w:lvl w:ilvl="7" w:tplc="92F67684">
      <w:start w:val="1"/>
      <w:numFmt w:val="bullet"/>
      <w:lvlText w:val="o"/>
      <w:lvlJc w:val="left"/>
      <w:pPr>
        <w:tabs>
          <w:tab w:val="num" w:pos="5400"/>
        </w:tabs>
        <w:ind w:left="5400" w:hanging="360"/>
      </w:pPr>
      <w:rPr>
        <w:rFonts w:ascii="Courier New" w:hAnsi="Courier New"/>
      </w:rPr>
    </w:lvl>
    <w:lvl w:ilvl="8" w:tplc="31E0E862">
      <w:start w:val="1"/>
      <w:numFmt w:val="bullet"/>
      <w:lvlText w:val=""/>
      <w:lvlJc w:val="left"/>
      <w:pPr>
        <w:tabs>
          <w:tab w:val="num" w:pos="6120"/>
        </w:tabs>
        <w:ind w:left="6120" w:hanging="360"/>
      </w:pPr>
      <w:rPr>
        <w:rFonts w:ascii="Wingdings" w:hAnsi="Wingdings"/>
      </w:rPr>
    </w:lvl>
  </w:abstractNum>
  <w:abstractNum w:abstractNumId="43" w15:restartNumberingAfterBreak="0">
    <w:nsid w:val="7FA66193"/>
    <w:multiLevelType w:val="hybridMultilevel"/>
    <w:tmpl w:val="7FA66193"/>
    <w:lvl w:ilvl="0" w:tplc="516C09CC">
      <w:start w:val="1"/>
      <w:numFmt w:val="bullet"/>
      <w:lvlText w:val=""/>
      <w:lvlJc w:val="left"/>
      <w:pPr>
        <w:tabs>
          <w:tab w:val="num" w:pos="360"/>
        </w:tabs>
        <w:ind w:left="360" w:hanging="360"/>
      </w:pPr>
      <w:rPr>
        <w:rFonts w:ascii="Symbol" w:hAnsi="Symbol"/>
      </w:rPr>
    </w:lvl>
    <w:lvl w:ilvl="1" w:tplc="555032DC">
      <w:start w:val="1"/>
      <w:numFmt w:val="bullet"/>
      <w:lvlText w:val="o"/>
      <w:lvlJc w:val="left"/>
      <w:pPr>
        <w:tabs>
          <w:tab w:val="num" w:pos="1080"/>
        </w:tabs>
        <w:ind w:left="1080" w:hanging="360"/>
      </w:pPr>
      <w:rPr>
        <w:rFonts w:ascii="Courier New" w:hAnsi="Courier New"/>
      </w:rPr>
    </w:lvl>
    <w:lvl w:ilvl="2" w:tplc="850479EE">
      <w:start w:val="1"/>
      <w:numFmt w:val="bullet"/>
      <w:lvlText w:val=""/>
      <w:lvlJc w:val="left"/>
      <w:pPr>
        <w:tabs>
          <w:tab w:val="num" w:pos="1800"/>
        </w:tabs>
        <w:ind w:left="1800" w:hanging="360"/>
      </w:pPr>
      <w:rPr>
        <w:rFonts w:ascii="Wingdings" w:hAnsi="Wingdings"/>
      </w:rPr>
    </w:lvl>
    <w:lvl w:ilvl="3" w:tplc="332C97E0">
      <w:start w:val="1"/>
      <w:numFmt w:val="bullet"/>
      <w:lvlText w:val=""/>
      <w:lvlJc w:val="left"/>
      <w:pPr>
        <w:tabs>
          <w:tab w:val="num" w:pos="2520"/>
        </w:tabs>
        <w:ind w:left="2520" w:hanging="360"/>
      </w:pPr>
      <w:rPr>
        <w:rFonts w:ascii="Symbol" w:hAnsi="Symbol"/>
      </w:rPr>
    </w:lvl>
    <w:lvl w:ilvl="4" w:tplc="D13A4954">
      <w:start w:val="1"/>
      <w:numFmt w:val="bullet"/>
      <w:lvlText w:val="o"/>
      <w:lvlJc w:val="left"/>
      <w:pPr>
        <w:tabs>
          <w:tab w:val="num" w:pos="3240"/>
        </w:tabs>
        <w:ind w:left="3240" w:hanging="360"/>
      </w:pPr>
      <w:rPr>
        <w:rFonts w:ascii="Courier New" w:hAnsi="Courier New"/>
      </w:rPr>
    </w:lvl>
    <w:lvl w:ilvl="5" w:tplc="8AE01398">
      <w:start w:val="1"/>
      <w:numFmt w:val="bullet"/>
      <w:lvlText w:val=""/>
      <w:lvlJc w:val="left"/>
      <w:pPr>
        <w:tabs>
          <w:tab w:val="num" w:pos="3960"/>
        </w:tabs>
        <w:ind w:left="3960" w:hanging="360"/>
      </w:pPr>
      <w:rPr>
        <w:rFonts w:ascii="Wingdings" w:hAnsi="Wingdings"/>
      </w:rPr>
    </w:lvl>
    <w:lvl w:ilvl="6" w:tplc="1B9C8E4C">
      <w:start w:val="1"/>
      <w:numFmt w:val="bullet"/>
      <w:lvlText w:val=""/>
      <w:lvlJc w:val="left"/>
      <w:pPr>
        <w:tabs>
          <w:tab w:val="num" w:pos="4680"/>
        </w:tabs>
        <w:ind w:left="4680" w:hanging="360"/>
      </w:pPr>
      <w:rPr>
        <w:rFonts w:ascii="Symbol" w:hAnsi="Symbol"/>
      </w:rPr>
    </w:lvl>
    <w:lvl w:ilvl="7" w:tplc="9F82C97E">
      <w:start w:val="1"/>
      <w:numFmt w:val="bullet"/>
      <w:lvlText w:val="o"/>
      <w:lvlJc w:val="left"/>
      <w:pPr>
        <w:tabs>
          <w:tab w:val="num" w:pos="5400"/>
        </w:tabs>
        <w:ind w:left="5400" w:hanging="360"/>
      </w:pPr>
      <w:rPr>
        <w:rFonts w:ascii="Courier New" w:hAnsi="Courier New"/>
      </w:rPr>
    </w:lvl>
    <w:lvl w:ilvl="8" w:tplc="6FA6C39C">
      <w:start w:val="1"/>
      <w:numFmt w:val="bullet"/>
      <w:lvlText w:val=""/>
      <w:lvlJc w:val="left"/>
      <w:pPr>
        <w:tabs>
          <w:tab w:val="num" w:pos="6120"/>
        </w:tabs>
        <w:ind w:left="6120" w:hanging="360"/>
      </w:pPr>
      <w:rPr>
        <w:rFonts w:ascii="Wingdings" w:hAnsi="Wingdings"/>
      </w:rPr>
    </w:lvl>
  </w:abstractNum>
  <w:abstractNum w:abstractNumId="44" w15:restartNumberingAfterBreak="0">
    <w:nsid w:val="7FA66194"/>
    <w:multiLevelType w:val="multilevel"/>
    <w:tmpl w:val="7FA6619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5" w15:restartNumberingAfterBreak="0">
    <w:nsid w:val="7FA66195"/>
    <w:multiLevelType w:val="hybridMultilevel"/>
    <w:tmpl w:val="7FA66195"/>
    <w:lvl w:ilvl="0" w:tplc="713680D6">
      <w:start w:val="1"/>
      <w:numFmt w:val="bullet"/>
      <w:lvlText w:val=""/>
      <w:lvlJc w:val="left"/>
      <w:pPr>
        <w:tabs>
          <w:tab w:val="num" w:pos="360"/>
        </w:tabs>
        <w:ind w:left="360" w:hanging="360"/>
      </w:pPr>
      <w:rPr>
        <w:rFonts w:ascii="Symbol" w:hAnsi="Symbol"/>
      </w:rPr>
    </w:lvl>
    <w:lvl w:ilvl="1" w:tplc="2E8C1A76">
      <w:start w:val="1"/>
      <w:numFmt w:val="bullet"/>
      <w:lvlText w:val="o"/>
      <w:lvlJc w:val="left"/>
      <w:pPr>
        <w:tabs>
          <w:tab w:val="num" w:pos="1080"/>
        </w:tabs>
        <w:ind w:left="1080" w:hanging="360"/>
      </w:pPr>
      <w:rPr>
        <w:rFonts w:ascii="Courier New" w:hAnsi="Courier New"/>
      </w:rPr>
    </w:lvl>
    <w:lvl w:ilvl="2" w:tplc="8870B2A6">
      <w:start w:val="1"/>
      <w:numFmt w:val="bullet"/>
      <w:lvlText w:val=""/>
      <w:lvlJc w:val="left"/>
      <w:pPr>
        <w:tabs>
          <w:tab w:val="num" w:pos="1800"/>
        </w:tabs>
        <w:ind w:left="1800" w:hanging="360"/>
      </w:pPr>
      <w:rPr>
        <w:rFonts w:ascii="Wingdings" w:hAnsi="Wingdings"/>
      </w:rPr>
    </w:lvl>
    <w:lvl w:ilvl="3" w:tplc="FC284EE0">
      <w:start w:val="1"/>
      <w:numFmt w:val="bullet"/>
      <w:lvlText w:val=""/>
      <w:lvlJc w:val="left"/>
      <w:pPr>
        <w:tabs>
          <w:tab w:val="num" w:pos="2520"/>
        </w:tabs>
        <w:ind w:left="2520" w:hanging="360"/>
      </w:pPr>
      <w:rPr>
        <w:rFonts w:ascii="Symbol" w:hAnsi="Symbol"/>
      </w:rPr>
    </w:lvl>
    <w:lvl w:ilvl="4" w:tplc="4D7C177E">
      <w:start w:val="1"/>
      <w:numFmt w:val="bullet"/>
      <w:lvlText w:val="o"/>
      <w:lvlJc w:val="left"/>
      <w:pPr>
        <w:tabs>
          <w:tab w:val="num" w:pos="3240"/>
        </w:tabs>
        <w:ind w:left="3240" w:hanging="360"/>
      </w:pPr>
      <w:rPr>
        <w:rFonts w:ascii="Courier New" w:hAnsi="Courier New"/>
      </w:rPr>
    </w:lvl>
    <w:lvl w:ilvl="5" w:tplc="AC2812EC">
      <w:start w:val="1"/>
      <w:numFmt w:val="bullet"/>
      <w:lvlText w:val=""/>
      <w:lvlJc w:val="left"/>
      <w:pPr>
        <w:tabs>
          <w:tab w:val="num" w:pos="3960"/>
        </w:tabs>
        <w:ind w:left="3960" w:hanging="360"/>
      </w:pPr>
      <w:rPr>
        <w:rFonts w:ascii="Wingdings" w:hAnsi="Wingdings"/>
      </w:rPr>
    </w:lvl>
    <w:lvl w:ilvl="6" w:tplc="3CD650B4">
      <w:start w:val="1"/>
      <w:numFmt w:val="bullet"/>
      <w:lvlText w:val=""/>
      <w:lvlJc w:val="left"/>
      <w:pPr>
        <w:tabs>
          <w:tab w:val="num" w:pos="4680"/>
        </w:tabs>
        <w:ind w:left="4680" w:hanging="360"/>
      </w:pPr>
      <w:rPr>
        <w:rFonts w:ascii="Symbol" w:hAnsi="Symbol"/>
      </w:rPr>
    </w:lvl>
    <w:lvl w:ilvl="7" w:tplc="9EF24696">
      <w:start w:val="1"/>
      <w:numFmt w:val="bullet"/>
      <w:lvlText w:val="o"/>
      <w:lvlJc w:val="left"/>
      <w:pPr>
        <w:tabs>
          <w:tab w:val="num" w:pos="5400"/>
        </w:tabs>
        <w:ind w:left="5400" w:hanging="360"/>
      </w:pPr>
      <w:rPr>
        <w:rFonts w:ascii="Courier New" w:hAnsi="Courier New"/>
      </w:rPr>
    </w:lvl>
    <w:lvl w:ilvl="8" w:tplc="4C363F92">
      <w:start w:val="1"/>
      <w:numFmt w:val="bullet"/>
      <w:lvlText w:val=""/>
      <w:lvlJc w:val="left"/>
      <w:pPr>
        <w:tabs>
          <w:tab w:val="num" w:pos="6120"/>
        </w:tabs>
        <w:ind w:left="6120" w:hanging="360"/>
      </w:pPr>
      <w:rPr>
        <w:rFonts w:ascii="Wingdings" w:hAnsi="Wingdings"/>
      </w:rPr>
    </w:lvl>
  </w:abstractNum>
  <w:abstractNum w:abstractNumId="46" w15:restartNumberingAfterBreak="0">
    <w:nsid w:val="7FA66196"/>
    <w:multiLevelType w:val="hybridMultilevel"/>
    <w:tmpl w:val="7FA66196"/>
    <w:lvl w:ilvl="0" w:tplc="6B9A8766">
      <w:start w:val="1"/>
      <w:numFmt w:val="bullet"/>
      <w:lvlText w:val=""/>
      <w:lvlJc w:val="left"/>
      <w:pPr>
        <w:tabs>
          <w:tab w:val="num" w:pos="360"/>
        </w:tabs>
        <w:ind w:left="360" w:hanging="360"/>
      </w:pPr>
      <w:rPr>
        <w:rFonts w:ascii="Symbol" w:hAnsi="Symbol"/>
      </w:rPr>
    </w:lvl>
    <w:lvl w:ilvl="1" w:tplc="CDFE3B60">
      <w:start w:val="1"/>
      <w:numFmt w:val="bullet"/>
      <w:lvlText w:val="o"/>
      <w:lvlJc w:val="left"/>
      <w:pPr>
        <w:tabs>
          <w:tab w:val="num" w:pos="1080"/>
        </w:tabs>
        <w:ind w:left="1080" w:hanging="360"/>
      </w:pPr>
      <w:rPr>
        <w:rFonts w:ascii="Courier New" w:hAnsi="Courier New"/>
      </w:rPr>
    </w:lvl>
    <w:lvl w:ilvl="2" w:tplc="2ECCC0B6">
      <w:start w:val="1"/>
      <w:numFmt w:val="bullet"/>
      <w:lvlText w:val=""/>
      <w:lvlJc w:val="left"/>
      <w:pPr>
        <w:tabs>
          <w:tab w:val="num" w:pos="1800"/>
        </w:tabs>
        <w:ind w:left="1800" w:hanging="360"/>
      </w:pPr>
      <w:rPr>
        <w:rFonts w:ascii="Wingdings" w:hAnsi="Wingdings"/>
      </w:rPr>
    </w:lvl>
    <w:lvl w:ilvl="3" w:tplc="80F6F4D6">
      <w:start w:val="1"/>
      <w:numFmt w:val="bullet"/>
      <w:lvlText w:val=""/>
      <w:lvlJc w:val="left"/>
      <w:pPr>
        <w:tabs>
          <w:tab w:val="num" w:pos="2520"/>
        </w:tabs>
        <w:ind w:left="2520" w:hanging="360"/>
      </w:pPr>
      <w:rPr>
        <w:rFonts w:ascii="Symbol" w:hAnsi="Symbol"/>
      </w:rPr>
    </w:lvl>
    <w:lvl w:ilvl="4" w:tplc="5674108C">
      <w:start w:val="1"/>
      <w:numFmt w:val="bullet"/>
      <w:lvlText w:val="o"/>
      <w:lvlJc w:val="left"/>
      <w:pPr>
        <w:tabs>
          <w:tab w:val="num" w:pos="3240"/>
        </w:tabs>
        <w:ind w:left="3240" w:hanging="360"/>
      </w:pPr>
      <w:rPr>
        <w:rFonts w:ascii="Courier New" w:hAnsi="Courier New"/>
      </w:rPr>
    </w:lvl>
    <w:lvl w:ilvl="5" w:tplc="0A20CE32">
      <w:start w:val="1"/>
      <w:numFmt w:val="bullet"/>
      <w:lvlText w:val=""/>
      <w:lvlJc w:val="left"/>
      <w:pPr>
        <w:tabs>
          <w:tab w:val="num" w:pos="3960"/>
        </w:tabs>
        <w:ind w:left="3960" w:hanging="360"/>
      </w:pPr>
      <w:rPr>
        <w:rFonts w:ascii="Wingdings" w:hAnsi="Wingdings"/>
      </w:rPr>
    </w:lvl>
    <w:lvl w:ilvl="6" w:tplc="D25E07D0">
      <w:start w:val="1"/>
      <w:numFmt w:val="bullet"/>
      <w:lvlText w:val=""/>
      <w:lvlJc w:val="left"/>
      <w:pPr>
        <w:tabs>
          <w:tab w:val="num" w:pos="4680"/>
        </w:tabs>
        <w:ind w:left="4680" w:hanging="360"/>
      </w:pPr>
      <w:rPr>
        <w:rFonts w:ascii="Symbol" w:hAnsi="Symbol"/>
      </w:rPr>
    </w:lvl>
    <w:lvl w:ilvl="7" w:tplc="10E8EF2C">
      <w:start w:val="1"/>
      <w:numFmt w:val="bullet"/>
      <w:lvlText w:val="o"/>
      <w:lvlJc w:val="left"/>
      <w:pPr>
        <w:tabs>
          <w:tab w:val="num" w:pos="5400"/>
        </w:tabs>
        <w:ind w:left="5400" w:hanging="360"/>
      </w:pPr>
      <w:rPr>
        <w:rFonts w:ascii="Courier New" w:hAnsi="Courier New"/>
      </w:rPr>
    </w:lvl>
    <w:lvl w:ilvl="8" w:tplc="025CC9D6">
      <w:start w:val="1"/>
      <w:numFmt w:val="bullet"/>
      <w:lvlText w:val=""/>
      <w:lvlJc w:val="left"/>
      <w:pPr>
        <w:tabs>
          <w:tab w:val="num" w:pos="6120"/>
        </w:tabs>
        <w:ind w:left="6120" w:hanging="360"/>
      </w:pPr>
      <w:rPr>
        <w:rFonts w:ascii="Wingdings" w:hAnsi="Wingdings"/>
      </w:rPr>
    </w:lvl>
  </w:abstractNum>
  <w:abstractNum w:abstractNumId="47" w15:restartNumberingAfterBreak="0">
    <w:nsid w:val="7FA66197"/>
    <w:multiLevelType w:val="hybridMultilevel"/>
    <w:tmpl w:val="7FA66197"/>
    <w:lvl w:ilvl="0" w:tplc="675E1A7E">
      <w:start w:val="1"/>
      <w:numFmt w:val="bullet"/>
      <w:lvlText w:val=""/>
      <w:lvlJc w:val="left"/>
      <w:pPr>
        <w:tabs>
          <w:tab w:val="num" w:pos="360"/>
        </w:tabs>
        <w:ind w:left="360" w:hanging="360"/>
      </w:pPr>
      <w:rPr>
        <w:rFonts w:ascii="Symbol" w:hAnsi="Symbol"/>
      </w:rPr>
    </w:lvl>
    <w:lvl w:ilvl="1" w:tplc="D76CC748">
      <w:start w:val="1"/>
      <w:numFmt w:val="bullet"/>
      <w:lvlText w:val="o"/>
      <w:lvlJc w:val="left"/>
      <w:pPr>
        <w:tabs>
          <w:tab w:val="num" w:pos="1080"/>
        </w:tabs>
        <w:ind w:left="1080" w:hanging="360"/>
      </w:pPr>
      <w:rPr>
        <w:rFonts w:ascii="Courier New" w:hAnsi="Courier New"/>
      </w:rPr>
    </w:lvl>
    <w:lvl w:ilvl="2" w:tplc="AE043F58">
      <w:start w:val="1"/>
      <w:numFmt w:val="bullet"/>
      <w:lvlText w:val=""/>
      <w:lvlJc w:val="left"/>
      <w:pPr>
        <w:tabs>
          <w:tab w:val="num" w:pos="1800"/>
        </w:tabs>
        <w:ind w:left="1800" w:hanging="360"/>
      </w:pPr>
      <w:rPr>
        <w:rFonts w:ascii="Wingdings" w:hAnsi="Wingdings"/>
      </w:rPr>
    </w:lvl>
    <w:lvl w:ilvl="3" w:tplc="963E6376">
      <w:start w:val="1"/>
      <w:numFmt w:val="bullet"/>
      <w:lvlText w:val=""/>
      <w:lvlJc w:val="left"/>
      <w:pPr>
        <w:tabs>
          <w:tab w:val="num" w:pos="2520"/>
        </w:tabs>
        <w:ind w:left="2520" w:hanging="360"/>
      </w:pPr>
      <w:rPr>
        <w:rFonts w:ascii="Symbol" w:hAnsi="Symbol"/>
      </w:rPr>
    </w:lvl>
    <w:lvl w:ilvl="4" w:tplc="12A6BA32">
      <w:start w:val="1"/>
      <w:numFmt w:val="bullet"/>
      <w:lvlText w:val="o"/>
      <w:lvlJc w:val="left"/>
      <w:pPr>
        <w:tabs>
          <w:tab w:val="num" w:pos="3240"/>
        </w:tabs>
        <w:ind w:left="3240" w:hanging="360"/>
      </w:pPr>
      <w:rPr>
        <w:rFonts w:ascii="Courier New" w:hAnsi="Courier New"/>
      </w:rPr>
    </w:lvl>
    <w:lvl w:ilvl="5" w:tplc="A956CAF4">
      <w:start w:val="1"/>
      <w:numFmt w:val="bullet"/>
      <w:lvlText w:val=""/>
      <w:lvlJc w:val="left"/>
      <w:pPr>
        <w:tabs>
          <w:tab w:val="num" w:pos="3960"/>
        </w:tabs>
        <w:ind w:left="3960" w:hanging="360"/>
      </w:pPr>
      <w:rPr>
        <w:rFonts w:ascii="Wingdings" w:hAnsi="Wingdings"/>
      </w:rPr>
    </w:lvl>
    <w:lvl w:ilvl="6" w:tplc="6590C8DC">
      <w:start w:val="1"/>
      <w:numFmt w:val="bullet"/>
      <w:lvlText w:val=""/>
      <w:lvlJc w:val="left"/>
      <w:pPr>
        <w:tabs>
          <w:tab w:val="num" w:pos="4680"/>
        </w:tabs>
        <w:ind w:left="4680" w:hanging="360"/>
      </w:pPr>
      <w:rPr>
        <w:rFonts w:ascii="Symbol" w:hAnsi="Symbol"/>
      </w:rPr>
    </w:lvl>
    <w:lvl w:ilvl="7" w:tplc="22848FB6">
      <w:start w:val="1"/>
      <w:numFmt w:val="bullet"/>
      <w:lvlText w:val="o"/>
      <w:lvlJc w:val="left"/>
      <w:pPr>
        <w:tabs>
          <w:tab w:val="num" w:pos="5400"/>
        </w:tabs>
        <w:ind w:left="5400" w:hanging="360"/>
      </w:pPr>
      <w:rPr>
        <w:rFonts w:ascii="Courier New" w:hAnsi="Courier New"/>
      </w:rPr>
    </w:lvl>
    <w:lvl w:ilvl="8" w:tplc="B38A5B42">
      <w:start w:val="1"/>
      <w:numFmt w:val="bullet"/>
      <w:lvlText w:val=""/>
      <w:lvlJc w:val="left"/>
      <w:pPr>
        <w:tabs>
          <w:tab w:val="num" w:pos="6120"/>
        </w:tabs>
        <w:ind w:left="6120" w:hanging="360"/>
      </w:pPr>
      <w:rPr>
        <w:rFonts w:ascii="Wingdings" w:hAnsi="Wingdings"/>
      </w:rPr>
    </w:lvl>
  </w:abstractNum>
  <w:abstractNum w:abstractNumId="48" w15:restartNumberingAfterBreak="0">
    <w:nsid w:val="7FA66198"/>
    <w:multiLevelType w:val="hybridMultilevel"/>
    <w:tmpl w:val="7FA66198"/>
    <w:lvl w:ilvl="0" w:tplc="97C62C96">
      <w:start w:val="1"/>
      <w:numFmt w:val="bullet"/>
      <w:lvlText w:val=""/>
      <w:lvlJc w:val="left"/>
      <w:pPr>
        <w:tabs>
          <w:tab w:val="num" w:pos="360"/>
        </w:tabs>
        <w:ind w:left="360" w:hanging="360"/>
      </w:pPr>
      <w:rPr>
        <w:rFonts w:ascii="Symbol" w:hAnsi="Symbol"/>
      </w:rPr>
    </w:lvl>
    <w:lvl w:ilvl="1" w:tplc="C3121F28">
      <w:start w:val="1"/>
      <w:numFmt w:val="bullet"/>
      <w:lvlText w:val="o"/>
      <w:lvlJc w:val="left"/>
      <w:pPr>
        <w:tabs>
          <w:tab w:val="num" w:pos="1080"/>
        </w:tabs>
        <w:ind w:left="1080" w:hanging="360"/>
      </w:pPr>
      <w:rPr>
        <w:rFonts w:ascii="Courier New" w:hAnsi="Courier New"/>
      </w:rPr>
    </w:lvl>
    <w:lvl w:ilvl="2" w:tplc="9FF4DB36">
      <w:start w:val="1"/>
      <w:numFmt w:val="bullet"/>
      <w:lvlText w:val=""/>
      <w:lvlJc w:val="left"/>
      <w:pPr>
        <w:tabs>
          <w:tab w:val="num" w:pos="1800"/>
        </w:tabs>
        <w:ind w:left="1800" w:hanging="360"/>
      </w:pPr>
      <w:rPr>
        <w:rFonts w:ascii="Wingdings" w:hAnsi="Wingdings"/>
      </w:rPr>
    </w:lvl>
    <w:lvl w:ilvl="3" w:tplc="4986FEA6">
      <w:start w:val="1"/>
      <w:numFmt w:val="bullet"/>
      <w:lvlText w:val=""/>
      <w:lvlJc w:val="left"/>
      <w:pPr>
        <w:tabs>
          <w:tab w:val="num" w:pos="2520"/>
        </w:tabs>
        <w:ind w:left="2520" w:hanging="360"/>
      </w:pPr>
      <w:rPr>
        <w:rFonts w:ascii="Symbol" w:hAnsi="Symbol"/>
      </w:rPr>
    </w:lvl>
    <w:lvl w:ilvl="4" w:tplc="EC02CF8C">
      <w:start w:val="1"/>
      <w:numFmt w:val="bullet"/>
      <w:lvlText w:val="o"/>
      <w:lvlJc w:val="left"/>
      <w:pPr>
        <w:tabs>
          <w:tab w:val="num" w:pos="3240"/>
        </w:tabs>
        <w:ind w:left="3240" w:hanging="360"/>
      </w:pPr>
      <w:rPr>
        <w:rFonts w:ascii="Courier New" w:hAnsi="Courier New"/>
      </w:rPr>
    </w:lvl>
    <w:lvl w:ilvl="5" w:tplc="C0F654A4">
      <w:start w:val="1"/>
      <w:numFmt w:val="bullet"/>
      <w:lvlText w:val=""/>
      <w:lvlJc w:val="left"/>
      <w:pPr>
        <w:tabs>
          <w:tab w:val="num" w:pos="3960"/>
        </w:tabs>
        <w:ind w:left="3960" w:hanging="360"/>
      </w:pPr>
      <w:rPr>
        <w:rFonts w:ascii="Wingdings" w:hAnsi="Wingdings"/>
      </w:rPr>
    </w:lvl>
    <w:lvl w:ilvl="6" w:tplc="70E0B7E0">
      <w:start w:val="1"/>
      <w:numFmt w:val="bullet"/>
      <w:lvlText w:val=""/>
      <w:lvlJc w:val="left"/>
      <w:pPr>
        <w:tabs>
          <w:tab w:val="num" w:pos="4680"/>
        </w:tabs>
        <w:ind w:left="4680" w:hanging="360"/>
      </w:pPr>
      <w:rPr>
        <w:rFonts w:ascii="Symbol" w:hAnsi="Symbol"/>
      </w:rPr>
    </w:lvl>
    <w:lvl w:ilvl="7" w:tplc="A69A0014">
      <w:start w:val="1"/>
      <w:numFmt w:val="bullet"/>
      <w:lvlText w:val="o"/>
      <w:lvlJc w:val="left"/>
      <w:pPr>
        <w:tabs>
          <w:tab w:val="num" w:pos="5400"/>
        </w:tabs>
        <w:ind w:left="5400" w:hanging="360"/>
      </w:pPr>
      <w:rPr>
        <w:rFonts w:ascii="Courier New" w:hAnsi="Courier New"/>
      </w:rPr>
    </w:lvl>
    <w:lvl w:ilvl="8" w:tplc="5554E0A4">
      <w:start w:val="1"/>
      <w:numFmt w:val="bullet"/>
      <w:lvlText w:val=""/>
      <w:lvlJc w:val="left"/>
      <w:pPr>
        <w:tabs>
          <w:tab w:val="num" w:pos="6120"/>
        </w:tabs>
        <w:ind w:left="6120" w:hanging="360"/>
      </w:pPr>
      <w:rPr>
        <w:rFonts w:ascii="Wingdings" w:hAnsi="Wingdings"/>
      </w:rPr>
    </w:lvl>
  </w:abstractNum>
  <w:num w:numId="1">
    <w:abstractNumId w:val="21"/>
  </w:num>
  <w:num w:numId="2">
    <w:abstractNumId w:val="17"/>
  </w:num>
  <w:num w:numId="3">
    <w:abstractNumId w:val="11"/>
  </w:num>
  <w:num w:numId="4">
    <w:abstractNumId w:val="24"/>
  </w:num>
  <w:num w:numId="5">
    <w:abstractNumId w:val="25"/>
  </w:num>
  <w:num w:numId="6">
    <w:abstractNumId w:val="26"/>
  </w:num>
  <w:num w:numId="7">
    <w:abstractNumId w:val="27"/>
  </w:num>
  <w:num w:numId="8">
    <w:abstractNumId w:val="28"/>
  </w:num>
  <w:num w:numId="9">
    <w:abstractNumId w:val="29"/>
  </w:num>
  <w:num w:numId="10">
    <w:abstractNumId w:val="30"/>
  </w:num>
  <w:num w:numId="11">
    <w:abstractNumId w:val="31"/>
  </w:num>
  <w:num w:numId="12">
    <w:abstractNumId w:val="32"/>
  </w:num>
  <w:num w:numId="13">
    <w:abstractNumId w:val="33"/>
  </w:num>
  <w:num w:numId="14">
    <w:abstractNumId w:val="34"/>
  </w:num>
  <w:num w:numId="15">
    <w:abstractNumId w:val="35"/>
  </w:num>
  <w:num w:numId="16">
    <w:abstractNumId w:val="0"/>
  </w:num>
  <w:num w:numId="17">
    <w:abstractNumId w:val="1"/>
  </w:num>
  <w:num w:numId="18">
    <w:abstractNumId w:val="2"/>
  </w:num>
  <w:num w:numId="19">
    <w:abstractNumId w:val="3"/>
  </w:num>
  <w:num w:numId="20">
    <w:abstractNumId w:val="4"/>
  </w:num>
  <w:num w:numId="21">
    <w:abstractNumId w:val="9"/>
  </w:num>
  <w:num w:numId="22">
    <w:abstractNumId w:val="5"/>
  </w:num>
  <w:num w:numId="23">
    <w:abstractNumId w:val="6"/>
  </w:num>
  <w:num w:numId="24">
    <w:abstractNumId w:val="7"/>
  </w:num>
  <w:num w:numId="25">
    <w:abstractNumId w:val="8"/>
  </w:num>
  <w:num w:numId="26">
    <w:abstractNumId w:val="10"/>
  </w:num>
  <w:num w:numId="27">
    <w:abstractNumId w:val="18"/>
  </w:num>
  <w:num w:numId="28">
    <w:abstractNumId w:val="15"/>
  </w:num>
  <w:num w:numId="29">
    <w:abstractNumId w:val="36"/>
  </w:num>
  <w:num w:numId="30">
    <w:abstractNumId w:val="37"/>
  </w:num>
  <w:num w:numId="31">
    <w:abstractNumId w:val="38"/>
  </w:num>
  <w:num w:numId="32">
    <w:abstractNumId w:val="39"/>
  </w:num>
  <w:num w:numId="33">
    <w:abstractNumId w:val="23"/>
  </w:num>
  <w:num w:numId="34">
    <w:abstractNumId w:val="22"/>
  </w:num>
  <w:num w:numId="35">
    <w:abstractNumId w:val="40"/>
  </w:num>
  <w:num w:numId="36">
    <w:abstractNumId w:val="13"/>
  </w:num>
  <w:num w:numId="37">
    <w:abstractNumId w:val="12"/>
  </w:num>
  <w:num w:numId="38">
    <w:abstractNumId w:val="14"/>
  </w:num>
  <w:num w:numId="39">
    <w:abstractNumId w:val="16"/>
  </w:num>
  <w:num w:numId="40">
    <w:abstractNumId w:val="20"/>
  </w:num>
  <w:num w:numId="41">
    <w:abstractNumId w:val="19"/>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B3B"/>
    <w:rsid w:val="001957D2"/>
    <w:rsid w:val="009248F0"/>
    <w:rsid w:val="00D36B3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2E3A89-0EBA-4148-B042-A0D52BD38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4">
    <w:lsdException w:name="heading 1" w:qFormat="1"/>
    <w:lsdException w:name="heading 2" w:qFormat="1"/>
    <w:lsdException w:name="heading 3"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TOC Heading" w:uiPriority="39" w:qFormat="1"/>
  </w:latentStyles>
  <w:style w:type="paragraph" w:default="1" w:styleId="Standard">
    <w:name w:val="Normal"/>
    <w:qFormat/>
    <w:rsid w:val="00E244B5"/>
    <w:pPr>
      <w:spacing w:after="120"/>
    </w:pPr>
    <w:rPr>
      <w:rFonts w:ascii="Arial" w:hAnsi="Arial"/>
      <w:sz w:val="20"/>
    </w:rPr>
  </w:style>
  <w:style w:type="paragraph" w:styleId="berschrift1">
    <w:name w:val="heading 1"/>
    <w:basedOn w:val="Standard"/>
    <w:next w:val="Standard"/>
    <w:qFormat/>
    <w:rsid w:val="00A30F43"/>
    <w:pPr>
      <w:keepNext/>
      <w:tabs>
        <w:tab w:val="left" w:pos="0"/>
        <w:tab w:val="left" w:pos="567"/>
      </w:tabs>
      <w:spacing w:before="600" w:after="240"/>
      <w:outlineLvl w:val="0"/>
    </w:pPr>
    <w:rPr>
      <w:rFonts w:cs="Arial"/>
      <w:b/>
      <w:bCs/>
      <w:color w:val="404040" w:themeColor="text1" w:themeTint="BF"/>
      <w:kern w:val="32"/>
      <w:sz w:val="32"/>
      <w:szCs w:val="32"/>
    </w:rPr>
  </w:style>
  <w:style w:type="paragraph" w:styleId="berschrift2">
    <w:name w:val="heading 2"/>
    <w:basedOn w:val="Standard"/>
    <w:next w:val="Standard"/>
    <w:qFormat/>
    <w:rsid w:val="002310D4"/>
    <w:pPr>
      <w:keepNext/>
      <w:tabs>
        <w:tab w:val="left" w:pos="567"/>
      </w:tabs>
      <w:spacing w:before="480" w:after="240"/>
      <w:outlineLvl w:val="1"/>
    </w:pPr>
    <w:rPr>
      <w:rFonts w:cs="Arial"/>
      <w:b/>
      <w:bCs/>
      <w:color w:val="404040" w:themeColor="text1" w:themeTint="BF"/>
      <w:sz w:val="28"/>
      <w:szCs w:val="28"/>
    </w:rPr>
  </w:style>
  <w:style w:type="paragraph" w:styleId="berschrift3">
    <w:name w:val="heading 3"/>
    <w:basedOn w:val="Standard"/>
    <w:next w:val="Standard"/>
    <w:qFormat/>
    <w:rsid w:val="002310D4"/>
    <w:pPr>
      <w:keepNext/>
      <w:tabs>
        <w:tab w:val="left" w:pos="567"/>
      </w:tabs>
      <w:spacing w:before="360"/>
      <w:outlineLvl w:val="2"/>
    </w:pPr>
    <w:rPr>
      <w:rFonts w:cs="Arial"/>
      <w:b/>
      <w:bCs/>
      <w:color w:val="595959" w:themeColor="text1" w:themeTint="A6"/>
      <w:sz w:val="26"/>
      <w:szCs w:val="26"/>
    </w:rPr>
  </w:style>
  <w:style w:type="paragraph" w:styleId="berschrift4">
    <w:name w:val="heading 4"/>
    <w:basedOn w:val="Standard"/>
    <w:next w:val="Standard"/>
    <w:link w:val="berschrift4Zchn"/>
    <w:rsid w:val="002310D4"/>
    <w:pPr>
      <w:keepNext/>
      <w:keepLines/>
      <w:spacing w:before="240" w:after="0"/>
      <w:outlineLvl w:val="3"/>
    </w:pPr>
    <w:rPr>
      <w:rFonts w:eastAsiaTheme="majorEastAsia" w:cstheme="majorBidi"/>
      <w:iCs/>
      <w:color w:val="595959" w:themeColor="text1" w:themeTint="A6"/>
    </w:rPr>
  </w:style>
  <w:style w:type="paragraph" w:styleId="berschrift5">
    <w:name w:val="heading 5"/>
    <w:basedOn w:val="Standard"/>
    <w:next w:val="Standard"/>
    <w:link w:val="berschrift5Zchn"/>
    <w:unhideWhenUsed/>
    <w:rsid w:val="002310D4"/>
    <w:pPr>
      <w:keepNext/>
      <w:keepLines/>
      <w:spacing w:before="240" w:after="0"/>
      <w:outlineLvl w:val="4"/>
    </w:pPr>
    <w:rPr>
      <w:rFonts w:eastAsiaTheme="majorEastAsia" w:cstheme="majorBidi"/>
      <w:color w:val="595959" w:themeColor="text1" w:themeTint="A6"/>
    </w:rPr>
  </w:style>
  <w:style w:type="paragraph" w:styleId="berschrift6">
    <w:name w:val="heading 6"/>
    <w:basedOn w:val="Standard"/>
    <w:next w:val="Standard"/>
    <w:link w:val="berschrift6Zchn"/>
    <w:semiHidden/>
    <w:unhideWhenUsed/>
    <w:rsid w:val="002310D4"/>
    <w:pPr>
      <w:keepNext/>
      <w:keepLines/>
      <w:spacing w:before="240" w:after="0"/>
      <w:outlineLvl w:val="5"/>
    </w:pPr>
    <w:rPr>
      <w:rFonts w:eastAsiaTheme="majorEastAsia" w:cstheme="majorBidi"/>
      <w:color w:val="7F7F7F" w:themeColor="text1" w:themeTint="80"/>
    </w:rPr>
  </w:style>
  <w:style w:type="paragraph" w:styleId="berschrift7">
    <w:name w:val="heading 7"/>
    <w:basedOn w:val="Standard"/>
    <w:next w:val="Standard"/>
    <w:link w:val="berschrift7Zchn"/>
    <w:semiHidden/>
    <w:unhideWhenUsed/>
    <w:rsid w:val="002310D4"/>
    <w:pPr>
      <w:keepNext/>
      <w:keepLines/>
      <w:spacing w:before="240" w:after="0"/>
      <w:outlineLvl w:val="6"/>
    </w:pPr>
    <w:rPr>
      <w:rFonts w:eastAsiaTheme="majorEastAsia" w:cstheme="majorBidi"/>
      <w:color w:val="7F7F7F" w:themeColor="text1" w:themeTint="80"/>
    </w:rPr>
  </w:style>
  <w:style w:type="paragraph" w:styleId="berschrift8">
    <w:name w:val="heading 8"/>
    <w:basedOn w:val="Standard"/>
    <w:next w:val="Standard"/>
    <w:link w:val="berschrift8Zchn"/>
    <w:semiHidden/>
    <w:unhideWhenUsed/>
    <w:rsid w:val="002310D4"/>
    <w:pPr>
      <w:keepNext/>
      <w:keepLines/>
      <w:spacing w:before="240" w:after="0"/>
      <w:outlineLvl w:val="7"/>
    </w:pPr>
    <w:rPr>
      <w:rFonts w:eastAsiaTheme="majorEastAsia" w:cstheme="majorBidi"/>
      <w:color w:val="7F7F7F" w:themeColor="text1" w:themeTint="80"/>
      <w:szCs w:val="21"/>
    </w:rPr>
  </w:style>
  <w:style w:type="paragraph" w:styleId="berschrift9">
    <w:name w:val="heading 9"/>
    <w:basedOn w:val="Standard"/>
    <w:next w:val="Standard"/>
    <w:link w:val="berschrift9Zchn"/>
    <w:unhideWhenUsed/>
    <w:rsid w:val="002310D4"/>
    <w:pPr>
      <w:keepNext/>
      <w:keepLines/>
      <w:spacing w:before="240" w:after="0"/>
      <w:outlineLvl w:val="8"/>
    </w:pPr>
    <w:rPr>
      <w:rFonts w:eastAsiaTheme="majorEastAsia" w:cstheme="majorBidi"/>
      <w:color w:val="7F7F7F" w:themeColor="text1" w:themeTint="80"/>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rsid w:val="00994241"/>
    <w:pPr>
      <w:spacing w:before="120"/>
      <w:jc w:val="center"/>
      <w:outlineLvl w:val="0"/>
    </w:pPr>
    <w:rPr>
      <w:rFonts w:cs="Arial"/>
      <w:b/>
      <w:bCs/>
      <w:color w:val="404040" w:themeColor="text1" w:themeTint="BF"/>
      <w:kern w:val="28"/>
      <w:sz w:val="48"/>
      <w:szCs w:val="32"/>
    </w:rPr>
  </w:style>
  <w:style w:type="character" w:styleId="Hyperlink">
    <w:name w:val="Hyperlink"/>
    <w:basedOn w:val="Absatz-Standardschriftart"/>
    <w:uiPriority w:val="99"/>
    <w:rsid w:val="00EF7B96"/>
    <w:rPr>
      <w:color w:val="0000FF"/>
      <w:u w:val="single"/>
    </w:rPr>
  </w:style>
  <w:style w:type="paragraph" w:styleId="Beschriftung">
    <w:name w:val="caption"/>
    <w:basedOn w:val="Standard"/>
    <w:next w:val="Standard"/>
    <w:qFormat/>
    <w:rsid w:val="00805BCE"/>
    <w:rPr>
      <w:b/>
      <w:bCs/>
      <w:szCs w:val="20"/>
    </w:rPr>
  </w:style>
  <w:style w:type="paragraph" w:styleId="Kopfzeile">
    <w:name w:val="header"/>
    <w:basedOn w:val="Standard"/>
    <w:link w:val="KopfzeileZchn"/>
    <w:rsid w:val="0082378C"/>
    <w:pPr>
      <w:tabs>
        <w:tab w:val="center" w:pos="4536"/>
        <w:tab w:val="right" w:pos="9072"/>
      </w:tabs>
      <w:spacing w:after="0"/>
    </w:pPr>
  </w:style>
  <w:style w:type="character" w:customStyle="1" w:styleId="KopfzeileZchn">
    <w:name w:val="Kopfzeile Zchn"/>
    <w:basedOn w:val="Absatz-Standardschriftart"/>
    <w:link w:val="Kopfzeile"/>
    <w:rsid w:val="0082378C"/>
    <w:rPr>
      <w:rFonts w:ascii="Arial" w:hAnsi="Arial"/>
      <w:sz w:val="20"/>
    </w:rPr>
  </w:style>
  <w:style w:type="paragraph" w:styleId="Fuzeile">
    <w:name w:val="footer"/>
    <w:basedOn w:val="Standard"/>
    <w:link w:val="FuzeileZchn"/>
    <w:rsid w:val="00DF63C1"/>
    <w:pPr>
      <w:tabs>
        <w:tab w:val="center" w:pos="4536"/>
        <w:tab w:val="right" w:pos="9072"/>
      </w:tabs>
      <w:spacing w:after="0"/>
      <w:jc w:val="right"/>
    </w:pPr>
    <w:rPr>
      <w:sz w:val="18"/>
    </w:rPr>
  </w:style>
  <w:style w:type="character" w:customStyle="1" w:styleId="FuzeileZchn">
    <w:name w:val="Fußzeile Zchn"/>
    <w:basedOn w:val="Absatz-Standardschriftart"/>
    <w:link w:val="Fuzeile"/>
    <w:rsid w:val="00DF63C1"/>
    <w:rPr>
      <w:rFonts w:ascii="Arial" w:hAnsi="Arial"/>
      <w:sz w:val="18"/>
    </w:rPr>
  </w:style>
  <w:style w:type="character" w:styleId="Seitenzahl">
    <w:name w:val="page number"/>
    <w:basedOn w:val="Absatz-Standardschriftart"/>
    <w:rsid w:val="0082378C"/>
    <w:rPr>
      <w:rFonts w:ascii="Arial" w:hAnsi="Arial"/>
      <w:sz w:val="20"/>
    </w:rPr>
  </w:style>
  <w:style w:type="table" w:styleId="Tabellenraster">
    <w:name w:val="Table Grid"/>
    <w:basedOn w:val="NormaleTabelle"/>
    <w:rsid w:val="00704E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Verzeichnis1">
    <w:name w:val="toc 1"/>
    <w:basedOn w:val="Verzeichnis3"/>
    <w:next w:val="Standard"/>
    <w:autoRedefine/>
    <w:uiPriority w:val="39"/>
    <w:rsid w:val="009C77F6"/>
    <w:pPr>
      <w:spacing w:before="120"/>
    </w:pPr>
    <w:rPr>
      <w:b/>
      <w:bCs/>
      <w:color w:val="404040" w:themeColor="text1" w:themeTint="BF"/>
      <w:sz w:val="20"/>
    </w:rPr>
  </w:style>
  <w:style w:type="paragraph" w:styleId="Verzeichnis2">
    <w:name w:val="toc 2"/>
    <w:basedOn w:val="Verzeichnis1"/>
    <w:next w:val="Standard"/>
    <w:autoRedefine/>
    <w:uiPriority w:val="39"/>
    <w:rsid w:val="00577554"/>
    <w:pPr>
      <w:spacing w:before="0"/>
    </w:pPr>
    <w:rPr>
      <w:b w:val="0"/>
      <w:bCs w:val="0"/>
      <w:color w:val="595959" w:themeColor="text1" w:themeTint="A6"/>
    </w:rPr>
  </w:style>
  <w:style w:type="paragraph" w:styleId="Verzeichnis3">
    <w:name w:val="toc 3"/>
    <w:basedOn w:val="Standard"/>
    <w:next w:val="Standard"/>
    <w:autoRedefine/>
    <w:uiPriority w:val="39"/>
    <w:rsid w:val="009C77F6"/>
    <w:pPr>
      <w:spacing w:after="0"/>
    </w:pPr>
    <w:rPr>
      <w:iCs/>
      <w:color w:val="595959" w:themeColor="text1" w:themeTint="A6"/>
      <w:sz w:val="18"/>
      <w:szCs w:val="22"/>
    </w:rPr>
  </w:style>
  <w:style w:type="paragraph" w:styleId="Verzeichnis4">
    <w:name w:val="toc 4"/>
    <w:basedOn w:val="Standard"/>
    <w:next w:val="Standard"/>
    <w:autoRedefine/>
    <w:rsid w:val="0021001B"/>
    <w:pPr>
      <w:pBdr>
        <w:between w:val="double" w:sz="6" w:space="0" w:color="auto"/>
      </w:pBdr>
      <w:spacing w:after="0"/>
      <w:ind w:left="400"/>
    </w:pPr>
    <w:rPr>
      <w:sz w:val="18"/>
      <w:szCs w:val="20"/>
    </w:rPr>
  </w:style>
  <w:style w:type="paragraph" w:styleId="Verzeichnis5">
    <w:name w:val="toc 5"/>
    <w:basedOn w:val="Standard"/>
    <w:next w:val="Standard"/>
    <w:autoRedefine/>
    <w:rsid w:val="0021001B"/>
    <w:pPr>
      <w:pBdr>
        <w:between w:val="double" w:sz="6" w:space="0" w:color="auto"/>
      </w:pBdr>
      <w:spacing w:after="0"/>
      <w:ind w:left="600"/>
    </w:pPr>
    <w:rPr>
      <w:sz w:val="18"/>
      <w:szCs w:val="20"/>
    </w:rPr>
  </w:style>
  <w:style w:type="paragraph" w:styleId="Verzeichnis6">
    <w:name w:val="toc 6"/>
    <w:basedOn w:val="Standard"/>
    <w:next w:val="Standard"/>
    <w:autoRedefine/>
    <w:rsid w:val="0021001B"/>
    <w:pPr>
      <w:pBdr>
        <w:between w:val="double" w:sz="6" w:space="0" w:color="auto"/>
      </w:pBdr>
      <w:spacing w:after="0"/>
      <w:ind w:left="800"/>
    </w:pPr>
    <w:rPr>
      <w:szCs w:val="20"/>
    </w:rPr>
  </w:style>
  <w:style w:type="paragraph" w:styleId="Verzeichnis7">
    <w:name w:val="toc 7"/>
    <w:basedOn w:val="Standard"/>
    <w:next w:val="Standard"/>
    <w:autoRedefine/>
    <w:rsid w:val="0021001B"/>
    <w:pPr>
      <w:pBdr>
        <w:between w:val="double" w:sz="6" w:space="0" w:color="auto"/>
      </w:pBdr>
      <w:spacing w:after="0"/>
      <w:ind w:left="1000"/>
    </w:pPr>
    <w:rPr>
      <w:szCs w:val="20"/>
    </w:rPr>
  </w:style>
  <w:style w:type="paragraph" w:styleId="Verzeichnis8">
    <w:name w:val="toc 8"/>
    <w:basedOn w:val="Standard"/>
    <w:next w:val="Standard"/>
    <w:autoRedefine/>
    <w:rsid w:val="0021001B"/>
    <w:pPr>
      <w:pBdr>
        <w:between w:val="double" w:sz="6" w:space="0" w:color="auto"/>
      </w:pBdr>
      <w:spacing w:after="0"/>
      <w:ind w:left="1200"/>
    </w:pPr>
    <w:rPr>
      <w:szCs w:val="20"/>
    </w:rPr>
  </w:style>
  <w:style w:type="paragraph" w:styleId="Verzeichnis9">
    <w:name w:val="toc 9"/>
    <w:basedOn w:val="Standard"/>
    <w:next w:val="Standard"/>
    <w:autoRedefine/>
    <w:rsid w:val="0021001B"/>
    <w:pPr>
      <w:pBdr>
        <w:between w:val="double" w:sz="6" w:space="0" w:color="auto"/>
      </w:pBdr>
      <w:spacing w:after="0"/>
      <w:ind w:left="1400"/>
    </w:pPr>
    <w:rPr>
      <w:sz w:val="18"/>
      <w:szCs w:val="20"/>
    </w:rPr>
  </w:style>
  <w:style w:type="numbering" w:styleId="111111">
    <w:name w:val="Outline List 2"/>
    <w:rsid w:val="00C8036A"/>
    <w:pPr>
      <w:numPr>
        <w:numId w:val="1"/>
      </w:numPr>
    </w:pPr>
  </w:style>
  <w:style w:type="paragraph" w:styleId="Dokumentstruktur">
    <w:name w:val="Document Map"/>
    <w:basedOn w:val="Standard"/>
    <w:link w:val="DokumentstrukturZchn"/>
    <w:rsid w:val="00552316"/>
    <w:pPr>
      <w:spacing w:after="0"/>
    </w:pPr>
    <w:rPr>
      <w:rFonts w:ascii="Lucida Grande" w:hAnsi="Lucida Grande"/>
    </w:rPr>
  </w:style>
  <w:style w:type="character" w:customStyle="1" w:styleId="DokumentstrukturZchn">
    <w:name w:val="Dokumentstruktur Zchn"/>
    <w:basedOn w:val="Absatz-Standardschriftart"/>
    <w:link w:val="Dokumentstruktur"/>
    <w:rsid w:val="00552316"/>
    <w:rPr>
      <w:rFonts w:ascii="Lucida Grande" w:hAnsi="Lucida Grande"/>
      <w:lang w:eastAsia="en-US"/>
    </w:rPr>
  </w:style>
  <w:style w:type="paragraph" w:styleId="Inhaltsverzeichnisberschrift">
    <w:name w:val="TOC Heading"/>
    <w:basedOn w:val="berschrift1"/>
    <w:next w:val="Standard"/>
    <w:uiPriority w:val="39"/>
    <w:unhideWhenUsed/>
    <w:qFormat/>
    <w:rsid w:val="00831334"/>
    <w:pPr>
      <w:keepLines/>
      <w:tabs>
        <w:tab w:val="clear" w:pos="0"/>
        <w:tab w:val="clear" w:pos="567"/>
      </w:tabs>
      <w:spacing w:before="480" w:after="0" w:line="276" w:lineRule="auto"/>
      <w:outlineLvl w:val="9"/>
    </w:pPr>
    <w:rPr>
      <w:rFonts w:eastAsiaTheme="majorEastAsia" w:cstheme="majorBidi"/>
      <w:kern w:val="0"/>
      <w:sz w:val="28"/>
      <w:szCs w:val="28"/>
    </w:rPr>
  </w:style>
  <w:style w:type="character" w:customStyle="1" w:styleId="berschrift4Zchn">
    <w:name w:val="Überschrift 4 Zchn"/>
    <w:basedOn w:val="Absatz-Standardschriftart"/>
    <w:link w:val="berschrift4"/>
    <w:rsid w:val="00374AF9"/>
    <w:rPr>
      <w:rFonts w:ascii="Source Sans Pro" w:eastAsiaTheme="majorEastAsia" w:hAnsi="Source Sans Pro" w:cstheme="majorBidi"/>
      <w:iCs/>
      <w:color w:val="595959" w:themeColor="text1" w:themeTint="A6"/>
      <w:sz w:val="20"/>
    </w:rPr>
  </w:style>
  <w:style w:type="character" w:customStyle="1" w:styleId="berschrift5Zchn">
    <w:name w:val="Überschrift 5 Zchn"/>
    <w:basedOn w:val="Absatz-Standardschriftart"/>
    <w:link w:val="berschrift5"/>
    <w:rsid w:val="00236273"/>
    <w:rPr>
      <w:rFonts w:ascii="Source Sans Pro" w:eastAsiaTheme="majorEastAsia" w:hAnsi="Source Sans Pro" w:cstheme="majorBidi"/>
      <w:color w:val="595959" w:themeColor="text1" w:themeTint="A6"/>
      <w:sz w:val="20"/>
    </w:rPr>
  </w:style>
  <w:style w:type="table" w:customStyle="1" w:styleId="ScrollSectionColumn">
    <w:name w:val="Scroll Section Column"/>
    <w:basedOn w:val="NormaleTabelle"/>
    <w:uiPriority w:val="99"/>
    <w:rsid w:val="00E868FB"/>
    <w:tblPr/>
  </w:style>
  <w:style w:type="table" w:customStyle="1" w:styleId="ScrollTip">
    <w:name w:val="Scroll Tip"/>
    <w:basedOn w:val="NormaleTabelle"/>
    <w:uiPriority w:val="99"/>
    <w:qFormat/>
    <w:rsid w:val="0099620C"/>
    <w:pPr>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Warning">
    <w:name w:val="Scroll Warning"/>
    <w:basedOn w:val="NormaleTabelle"/>
    <w:uiPriority w:val="99"/>
    <w:qFormat/>
    <w:rsid w:val="0099620C"/>
    <w:pPr>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Code">
    <w:name w:val="Scroll Code"/>
    <w:basedOn w:val="NormaleTabelle"/>
    <w:uiPriority w:val="99"/>
    <w:qFormat/>
    <w:rsid w:val="00AD7224"/>
    <w:pPr>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Info">
    <w:name w:val="Scroll Info"/>
    <w:basedOn w:val="NormaleTabelle"/>
    <w:uiPriority w:val="99"/>
    <w:qFormat/>
    <w:rsid w:val="00F93E63"/>
    <w:pPr>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TableNormal">
    <w:name w:val="Scroll Table Normal"/>
    <w:basedOn w:val="NormaleTabelle"/>
    <w:uiPriority w:val="99"/>
    <w:qFormat/>
    <w:rsid w:val="0025070E"/>
    <w:rPr>
      <w:rFonts w:ascii="Arial" w:hAnsi="Arial"/>
      <w:sz w:val="20"/>
    </w:r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rFonts w:ascii="Arial" w:hAnsi="Arial"/>
        <w:b w:val="0"/>
        <w:bCs w:val="0"/>
        <w:i w:val="0"/>
        <w:iCs w:val="0"/>
        <w:color w:val="262626" w:themeColor="text1" w:themeTint="D9"/>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ScrollPanel">
    <w:name w:val="Scroll Panel"/>
    <w:basedOn w:val="NormaleTabelle"/>
    <w:uiPriority w:val="99"/>
    <w:qFormat/>
    <w:rsid w:val="00F93E63"/>
    <w:pPr>
      <w:ind w:left="173" w:right="259"/>
    </w:p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Note">
    <w:name w:val="Scroll Note"/>
    <w:basedOn w:val="NormaleTabelle"/>
    <w:uiPriority w:val="99"/>
    <w:qFormat/>
    <w:rsid w:val="00F93E63"/>
    <w:pPr>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Quote">
    <w:name w:val="Scroll Quote"/>
    <w:basedOn w:val="NormaleTabelle"/>
    <w:uiPriority w:val="99"/>
    <w:qFormat/>
    <w:rsid w:val="00F93E63"/>
    <w:pPr>
      <w:ind w:left="173" w:right="259"/>
    </w:pPr>
    <w:rPr>
      <w:i/>
    </w:rPr>
    <w:tblPr>
      <w:tblCellMar>
        <w:left w:w="58" w:type="dxa"/>
        <w:right w:w="58" w:type="dxa"/>
      </w:tblCellMar>
    </w:tblPr>
    <w:tblStylePr w:type="firstCol">
      <w:tblPr/>
      <w:tcPr>
        <w:tcBorders>
          <w:left w:val="single" w:sz="4" w:space="0" w:color="6199C9"/>
        </w:tcBorders>
      </w:tcPr>
    </w:tblStylePr>
  </w:style>
  <w:style w:type="paragraph" w:styleId="NurText">
    <w:name w:val="Plain Text"/>
    <w:basedOn w:val="Standard"/>
    <w:rsid w:val="00334B53"/>
    <w:rPr>
      <w:rFonts w:ascii="Courier New" w:hAnsi="Courier New" w:cs="Courier New"/>
      <w:szCs w:val="20"/>
    </w:rPr>
  </w:style>
  <w:style w:type="paragraph" w:customStyle="1" w:styleId="SublineHeader">
    <w:name w:val="Subline Header"/>
    <w:basedOn w:val="Titel"/>
    <w:qFormat/>
    <w:rsid w:val="00E244B5"/>
    <w:rPr>
      <w:b w:val="0"/>
      <w:bCs w:val="0"/>
      <w:color w:val="A6A6A6" w:themeColor="background1" w:themeShade="A6"/>
      <w:sz w:val="28"/>
      <w:shd w:val="clear" w:color="auto" w:fill="FFFFFF"/>
    </w:rPr>
  </w:style>
  <w:style w:type="paragraph" w:customStyle="1" w:styleId="SublineHeaderLevel2">
    <w:name w:val="SublineHeader Level2"/>
    <w:basedOn w:val="SublineHeader"/>
    <w:qFormat/>
    <w:rsid w:val="007A372C"/>
    <w:rPr>
      <w:sz w:val="24"/>
      <w:szCs w:val="24"/>
    </w:rPr>
  </w:style>
  <w:style w:type="character" w:customStyle="1" w:styleId="berschrift6Zchn">
    <w:name w:val="Überschrift 6 Zchn"/>
    <w:basedOn w:val="Absatz-Standardschriftart"/>
    <w:link w:val="berschrift6"/>
    <w:semiHidden/>
    <w:rsid w:val="00236273"/>
    <w:rPr>
      <w:rFonts w:ascii="Source Sans Pro" w:eastAsiaTheme="majorEastAsia" w:hAnsi="Source Sans Pro" w:cstheme="majorBidi"/>
      <w:color w:val="7F7F7F" w:themeColor="text1" w:themeTint="80"/>
      <w:sz w:val="20"/>
    </w:rPr>
  </w:style>
  <w:style w:type="character" w:customStyle="1" w:styleId="berschrift7Zchn">
    <w:name w:val="Überschrift 7 Zchn"/>
    <w:basedOn w:val="Absatz-Standardschriftart"/>
    <w:link w:val="berschrift7"/>
    <w:semiHidden/>
    <w:rsid w:val="00236273"/>
    <w:rPr>
      <w:rFonts w:ascii="Source Sans Pro" w:eastAsiaTheme="majorEastAsia" w:hAnsi="Source Sans Pro" w:cstheme="majorBidi"/>
      <w:color w:val="7F7F7F" w:themeColor="text1" w:themeTint="80"/>
      <w:sz w:val="20"/>
    </w:rPr>
  </w:style>
  <w:style w:type="character" w:customStyle="1" w:styleId="berschrift8Zchn">
    <w:name w:val="Überschrift 8 Zchn"/>
    <w:basedOn w:val="Absatz-Standardschriftart"/>
    <w:link w:val="berschrift8"/>
    <w:semiHidden/>
    <w:rsid w:val="00236273"/>
    <w:rPr>
      <w:rFonts w:ascii="Source Sans Pro" w:eastAsiaTheme="majorEastAsia" w:hAnsi="Source Sans Pro" w:cstheme="majorBidi"/>
      <w:color w:val="7F7F7F" w:themeColor="text1" w:themeTint="80"/>
      <w:sz w:val="20"/>
      <w:szCs w:val="21"/>
    </w:rPr>
  </w:style>
  <w:style w:type="character" w:customStyle="1" w:styleId="berschrift9Zchn">
    <w:name w:val="Überschrift 9 Zchn"/>
    <w:basedOn w:val="Absatz-Standardschriftart"/>
    <w:link w:val="berschrift9"/>
    <w:rsid w:val="00236273"/>
    <w:rPr>
      <w:rFonts w:ascii="Source Sans Pro" w:eastAsiaTheme="majorEastAsia" w:hAnsi="Source Sans Pro" w:cstheme="majorBidi"/>
      <w:color w:val="7F7F7F" w:themeColor="text1" w:themeTint="80"/>
      <w:sz w:val="20"/>
      <w:szCs w:val="21"/>
    </w:rPr>
  </w:style>
  <w:style w:type="character" w:styleId="IntensiveHervorhebung">
    <w:name w:val="Intense Emphasis"/>
    <w:basedOn w:val="Absatz-Standardschriftart"/>
    <w:rsid w:val="00831334"/>
    <w:rPr>
      <w:i/>
      <w:iCs/>
      <w:color w:val="7F7F7F" w:themeColor="text1" w:themeTint="80"/>
    </w:rPr>
  </w:style>
  <w:style w:type="paragraph" w:styleId="IntensivesZitat">
    <w:name w:val="Intense Quote"/>
    <w:basedOn w:val="Standard"/>
    <w:next w:val="Standard"/>
    <w:link w:val="IntensivesZitatZchn"/>
    <w:rsid w:val="00831334"/>
    <w:pPr>
      <w:pBdr>
        <w:top w:val="single" w:sz="4" w:space="10" w:color="4F81BD" w:themeColor="accent1"/>
        <w:bottom w:val="single" w:sz="4" w:space="10" w:color="4F81BD" w:themeColor="accent1"/>
      </w:pBdr>
      <w:spacing w:before="360" w:after="360"/>
      <w:ind w:left="864" w:right="864"/>
      <w:jc w:val="center"/>
    </w:pPr>
    <w:rPr>
      <w:i/>
      <w:iCs/>
      <w:color w:val="7F7F7F" w:themeColor="text1" w:themeTint="80"/>
    </w:rPr>
  </w:style>
  <w:style w:type="character" w:customStyle="1" w:styleId="IntensivesZitatZchn">
    <w:name w:val="Intensives Zitat Zchn"/>
    <w:basedOn w:val="Absatz-Standardschriftart"/>
    <w:link w:val="IntensivesZitat"/>
    <w:rsid w:val="00831334"/>
    <w:rPr>
      <w:rFonts w:ascii="Source Sans Pro" w:hAnsi="Source Sans Pro"/>
      <w:i/>
      <w:iCs/>
      <w:color w:val="7F7F7F" w:themeColor="text1" w:themeTint="80"/>
      <w:sz w:val="20"/>
    </w:rPr>
  </w:style>
  <w:style w:type="character" w:styleId="IntensiverVerweis">
    <w:name w:val="Intense Reference"/>
    <w:basedOn w:val="Absatz-Standardschriftart"/>
    <w:rsid w:val="00831334"/>
    <w:rPr>
      <w:b/>
      <w:bCs/>
      <w:smallCaps/>
      <w:color w:val="7F7F7F" w:themeColor="text1" w:themeTint="80"/>
      <w:spacing w:val="5"/>
    </w:rPr>
  </w:style>
  <w:style w:type="table" w:customStyle="1" w:styleId="EinfacheTabelle11">
    <w:name w:val="Einfache Tabelle 11"/>
    <w:basedOn w:val="NormaleTabelle"/>
    <w:rsid w:val="003111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21">
    <w:name w:val="Einfache Tabelle 21"/>
    <w:basedOn w:val="NormaleTabelle"/>
    <w:rsid w:val="003111A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Style1">
    <w:name w:val="Style1"/>
    <w:basedOn w:val="NormaleTabelle"/>
    <w:uiPriority w:val="99"/>
    <w:rsid w:val="003111A7"/>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pengshuping@huawei.com" TargetMode="External"/><Relationship Id="rId13" Type="http://schemas.openxmlformats.org/officeDocument/2006/relationships/hyperlink" Target="https://portal.3gpp.org/desktopmodules/Specifications/SpecificationDetails.aspx?specificationId=3008" TargetMode="External"/><Relationship Id="rId18" Type="http://schemas.openxmlformats.org/officeDocument/2006/relationships/hyperlink" Target="https://www.broadband-forum.org/technical/download/TR-069.pdf" TargetMode="External"/><Relationship Id="rId26" Type="http://schemas.openxmlformats.org/officeDocument/2006/relationships/hyperlink" Target="https://www.broadband-forum.org/technical/download/TR-187_Issue-2.pdf" TargetMode="External"/><Relationship Id="rId39"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s://www.broadband-forum.org/technical/download/TR-134.pdf" TargetMode="External"/><Relationship Id="rId34" Type="http://schemas.openxmlformats.org/officeDocument/2006/relationships/image" Target="media/image4.png"/><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ortal.3gpp.org/desktopmodules/Specifications/SpecificationDetails.aspx?specificationId=3107" TargetMode="External"/><Relationship Id="rId17" Type="http://schemas.openxmlformats.org/officeDocument/2006/relationships/hyperlink" Target="https://portal.3gpp.org/desktopmodules/Specifications/SpecificationDetails.aspx?specificationId=789" TargetMode="External"/><Relationship Id="rId25" Type="http://schemas.openxmlformats.org/officeDocument/2006/relationships/hyperlink" Target="https://www.broadband-forum.org/technical/download/TR-181_Issue-2.pdf" TargetMode="External"/><Relationship Id="rId33" Type="http://schemas.openxmlformats.org/officeDocument/2006/relationships/image" Target="media/image3.png"/><Relationship Id="rId38"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s://portal.3gpp.org/desktopmodules/Specifications/SpecificationDetails.aspx?specificationId=1072" TargetMode="External"/><Relationship Id="rId20" Type="http://schemas.openxmlformats.org/officeDocument/2006/relationships/hyperlink" Target="https://www.broadband-forum.org/technical/download/TR-124.pdf" TargetMode="External"/><Relationship Id="rId29" Type="http://schemas.openxmlformats.org/officeDocument/2006/relationships/hyperlink" Target="https://aro.broadband-forum.org/bin/c5i?mid=4&amp;rid=5&amp;gid=0&amp;k1=44242&amp;tid=1493228384"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roadband-forum.org/" TargetMode="External"/><Relationship Id="rId24" Type="http://schemas.openxmlformats.org/officeDocument/2006/relationships/hyperlink" Target="https://www.broadband-forum.org/technical/download/TR-178.pdf" TargetMode="External"/><Relationship Id="rId32" Type="http://schemas.openxmlformats.org/officeDocument/2006/relationships/image" Target="media/image2.png"/><Relationship Id="rId37" Type="http://schemas.openxmlformats.org/officeDocument/2006/relationships/image" Target="media/image7.png"/><Relationship Id="rId40"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yperlink" Target="https://portal.3gpp.org/desktopmodules/Specifications/SpecificationDetails.aspx?specificationId=3145" TargetMode="External"/><Relationship Id="rId23" Type="http://schemas.openxmlformats.org/officeDocument/2006/relationships/hyperlink" Target="https://www.broadband-forum.org/technical/download/TR-177.pdf" TargetMode="External"/><Relationship Id="rId28" Type="http://schemas.openxmlformats.org/officeDocument/2006/relationships/hyperlink" Target="https://www.broadband-forum.org/technical/download/TR-300.pdf" TargetMode="External"/><Relationship Id="rId36" Type="http://schemas.openxmlformats.org/officeDocument/2006/relationships/image" Target="media/image6.png"/><Relationship Id="rId10" Type="http://schemas.openxmlformats.org/officeDocument/2006/relationships/hyperlink" Target="mailto:hongyu.li@huawei.com" TargetMode="External"/><Relationship Id="rId19" Type="http://schemas.openxmlformats.org/officeDocument/2006/relationships/hyperlink" Target="https://www.broadband-forum.org/technical/download/TR-101.pdf" TargetMode="External"/><Relationship Id="rId31" Type="http://schemas.openxmlformats.org/officeDocument/2006/relationships/image" Target="media/image1.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avid.i.allan@ericsson.com" TargetMode="External"/><Relationship Id="rId14" Type="http://schemas.openxmlformats.org/officeDocument/2006/relationships/hyperlink" Target="https://portal.3gpp.org/desktopmodules/Specifications/SpecificationDetails.aspx?specificationId=3144" TargetMode="External"/><Relationship Id="rId22" Type="http://schemas.openxmlformats.org/officeDocument/2006/relationships/hyperlink" Target="https://www.broadband-forum.org/technical/download/TR-146.pdf" TargetMode="External"/><Relationship Id="rId27" Type="http://schemas.openxmlformats.org/officeDocument/2006/relationships/hyperlink" Target="https://www.broadband-forum.org/technical/download/TR-291.pdf" TargetMode="External"/><Relationship Id="rId30" Type="http://schemas.openxmlformats.org/officeDocument/2006/relationships/hyperlink" Target="https://aro.broadband-forum.org/bin/c5i?mid=4&amp;rid=5&amp;gid=0&amp;k1=46567&amp;tid=1493228432" TargetMode="External"/><Relationship Id="rId35" Type="http://schemas.openxmlformats.org/officeDocument/2006/relationships/image" Target="media/image5.png"/><Relationship Id="rId43" Type="http://schemas.openxmlformats.org/officeDocument/2006/relationships/fontTable" Target="fontTab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1A919-3AF8-4EAA-B186-D202FA2CA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4049</Words>
  <Characters>25510</Characters>
  <Application>Microsoft Office Word</Application>
  <DocSecurity>0</DocSecurity>
  <Lines>212</Lines>
  <Paragraphs>58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Paul, Manuel</cp:lastModifiedBy>
  <cp:revision>2</cp:revision>
  <dcterms:created xsi:type="dcterms:W3CDTF">2017-08-10T21:10:00Z</dcterms:created>
  <dcterms:modified xsi:type="dcterms:W3CDTF">2017-08-10T21:10:00Z</dcterms:modified>
</cp:coreProperties>
</file>